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FF" w:rsidRPr="00F377FF" w:rsidRDefault="00F377FF" w:rsidP="00390741">
      <w:pPr>
        <w:rPr>
          <w:rFonts w:ascii="Traditional Arabic" w:hAnsi="Traditional Arabic" w:cs="Samir_Khouaja_Maghribi"/>
          <w:b/>
          <w:bCs/>
          <w:color w:val="000000"/>
          <w:sz w:val="32"/>
          <w:szCs w:val="32"/>
          <w:rtl/>
        </w:rPr>
      </w:pPr>
      <w:bookmarkStart w:id="0" w:name="_GoBack"/>
      <w:r w:rsidRPr="00F377FF">
        <w:rPr>
          <w:rFonts w:ascii="Traditional Arabic" w:hAnsi="Traditional Arabic" w:cs="Samir_Khouaja_Maghribi" w:hint="cs"/>
          <w:b/>
          <w:bCs/>
          <w:color w:val="000000"/>
          <w:sz w:val="32"/>
          <w:szCs w:val="32"/>
          <w:rtl/>
        </w:rPr>
        <w:t xml:space="preserve">المحاضرة </w:t>
      </w:r>
      <w:proofErr w:type="gramStart"/>
      <w:r w:rsidRPr="00F377FF">
        <w:rPr>
          <w:rFonts w:ascii="Traditional Arabic" w:hAnsi="Traditional Arabic" w:cs="Samir_Khouaja_Maghribi" w:hint="cs"/>
          <w:b/>
          <w:bCs/>
          <w:color w:val="000000"/>
          <w:sz w:val="32"/>
          <w:szCs w:val="32"/>
          <w:rtl/>
        </w:rPr>
        <w:t>الثالثة :</w:t>
      </w:r>
      <w:proofErr w:type="gramEnd"/>
      <w:r w:rsidRPr="00F377FF">
        <w:rPr>
          <w:rFonts w:ascii="Traditional Arabic" w:hAnsi="Traditional Arabic" w:cs="Samir_Khouaja_Maghribi" w:hint="cs"/>
          <w:b/>
          <w:bCs/>
          <w:color w:val="000000"/>
          <w:sz w:val="32"/>
          <w:szCs w:val="32"/>
          <w:rtl/>
        </w:rPr>
        <w:t xml:space="preserve"> أهمية النظريات الفقهية و مناهج الدراسة المقارنة بينها و بين النظريات القانونية</w:t>
      </w:r>
    </w:p>
    <w:p w:rsidR="00F377FF" w:rsidRPr="00F377FF" w:rsidRDefault="00F377FF" w:rsidP="00F377FF">
      <w:pPr>
        <w:ind w:left="5040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90741"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</w:rPr>
        <w:t>أهمية النظريات الفقهية</w:t>
      </w:r>
    </w:p>
    <w:p w:rsid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90741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="00F377FF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 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إن الكتابة في النظريات الفقهية أو ما يسمى بالتنظير الفقهي، له أهميته، و التي تبرز في النقاط التالية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:</w:t>
      </w:r>
      <w:r w:rsidRPr="00390741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>-</w:t>
      </w:r>
      <w:r w:rsidR="00F377F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إعطاء نسق نظري و مواقف و مرتكزات و إطار عام للتحرك في المجال الذي تتطرق له ضمن الخطوط و الضوابط و المقاييس العامة للشريعة الإسلامية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>.</w:t>
      </w:r>
    </w:p>
    <w:p w:rsid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90741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- 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التسهيل على الباحثين في الدراسات الشرعية و القضاة الذين لم يتكونوا تكوينا فقهي</w:t>
      </w:r>
      <w:r w:rsidR="00F377F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 بالرجوع إلى النظريات ، يقول </w:t>
      </w:r>
      <w:proofErr w:type="spellStart"/>
      <w:r w:rsidR="00F377F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د</w:t>
      </w:r>
      <w:r w:rsidR="00F377FF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.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عطية</w:t>
      </w:r>
      <w:proofErr w:type="spellEnd"/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: " إن البحث عن النظريات الفقهية ليس من السهولة بالصورة التي نبحث بها عن الأحكام الفرعية للمسائل الفقهية ، فكتب الفقه زاخرة بأحكام الفروع ، و قلما جد فيها بحوثا عن نظريات فقهية ، إذ إن النظريات متناثرة بين العديد من المصنفات ، و هي بحاجة إلى اكتشاف و تجميع و ترتيب</w:t>
      </w:r>
      <w:r>
        <w:rPr>
          <w:rStyle w:val="a4"/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footnoteReference w:customMarkFollows="1" w:id="1"/>
        <w:t>(1)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>.</w:t>
      </w:r>
    </w:p>
    <w:p w:rsid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/>
        </w:rPr>
      </w:pPr>
      <w:r w:rsidRPr="00390741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>-</w:t>
      </w:r>
      <w:r w:rsidR="00844C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 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جمع شتات و جزئيات و مفردات المسائل الفقهية بحيث يسهل على الدارس مراجعتها ، إذ إن هذه الجزئيات متناثرة في مصادر الفقه الإسلامي و مدوناته الكبرى، مما جعل الوقوف عليها و الرجوع إليها أمرا صعبا يحتاج الكثير من الوقت و الجهد</w:t>
      </w:r>
      <w:r w:rsidR="00844C5F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DZ"/>
        </w:rPr>
        <w:t>.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</w:t>
      </w:r>
    </w:p>
    <w:p w:rsid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390741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- 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إثبات و تأكيد حيوية و فاعلية الفقه الإسلامي ، و إثبات إمكانية العطاء الف</w:t>
      </w:r>
      <w:r w:rsid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قهي لمواكبة تطور </w:t>
      </w:r>
      <w:r w:rsid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lastRenderedPageBreak/>
        <w:t>المسيرة العلمي</w:t>
      </w:r>
      <w:r w:rsidR="00E34486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، و تعزيز الثقة في الفقه الإسلامي في دفع الهجمات الجائرة و الكاذبة مما يروج من طرف المستشرقين حول التشريع الإسلامي</w:t>
      </w:r>
    </w:p>
    <w:p w:rsidR="00E34486" w:rsidRP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.</w:t>
      </w:r>
      <w:r w:rsidRPr="00390741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- 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مقارنة ما توصل إليه الفقه الإسلامي مع فقه القوانين الوضعية في البلاد العربية و الإسلامية ، و بيان مكانة الفقه و التشريع الإسلامي و أثره في التقنين الوضعي في مجالات المعاملات المالية و الأحوال الشخصية و غيرها</w:t>
      </w:r>
      <w:r>
        <w:rPr>
          <w:rStyle w:val="a4"/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footnoteReference w:customMarkFollows="1" w:id="2"/>
        <w:t>(2)</w:t>
      </w:r>
      <w:r w:rsidRPr="00390741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>.</w:t>
      </w:r>
    </w:p>
    <w:p w:rsidR="00E34486" w:rsidRDefault="00E3448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344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التنبيه عن أسرار الشريعة و الحكم التي راعتها والمصالح و المقاصد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الشرعية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مما يكسب الباحث معرفة بقواعد الشريعة العامة .</w:t>
      </w:r>
    </w:p>
    <w:p w:rsidR="00E34486" w:rsidRDefault="00E3448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التعريف بالفرق بين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المسائل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فإن عددا من كتاب القانون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بأتي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بمسائل متشابهة في الصورة فيعطيها حكما واحد ، بينما نجد في الشريعة قد فرقت بينهما بناء على أسباب تقتضي التفريق بين هذه المسائل.</w:t>
      </w:r>
    </w:p>
    <w:p w:rsidR="00E34486" w:rsidRDefault="00E3448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الكشف عن طرائق الدراسات الفقهية التي اعتمدها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الفقهاء .</w:t>
      </w:r>
      <w:proofErr w:type="gramEnd"/>
    </w:p>
    <w:p w:rsidR="00844C5F" w:rsidRDefault="00E3448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تكوين الملكة الفقهية القادرة على استنباط و استخراج الأحكام من أدلتها و التدريب على التفريع الفقهي </w:t>
      </w:r>
      <w:r w:rsidR="007356F9">
        <w:rPr>
          <w:rStyle w:val="a4"/>
          <w:rFonts w:ascii="Traditional Arabic" w:hAnsi="Traditional Arabic" w:cs="Traditional Arabic"/>
          <w:color w:val="000000"/>
          <w:sz w:val="32"/>
          <w:szCs w:val="32"/>
          <w:rtl/>
        </w:rPr>
        <w:footnoteReference w:customMarkFollows="1" w:id="3"/>
        <w:t>(1)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. </w:t>
      </w:r>
    </w:p>
    <w:p w:rsid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34486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E3448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أ</w:t>
      </w:r>
      <w:r w:rsidRPr="00E3448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نواع النظريات الفقهية</w:t>
      </w:r>
    </w:p>
    <w:p w:rsid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34486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E3448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1- النظرية العامة</w:t>
      </w:r>
    </w:p>
    <w:p w:rsidR="00844C5F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34486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="00F377FF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 </w:t>
      </w:r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هي التي تتناول موضوعا فقهيا منتشرا في أبواب مختلفة من أبواب الفقه أو حتى أصوله، كنظرية الحق ، فهي مبثوثة في باب الحكم الشرعي أحد أبواب علم أصول الفقه ، و نجدها مبثوثة في باب </w:t>
      </w:r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lastRenderedPageBreak/>
        <w:t>العبادات و المعاملات و باب الجنايات و أحكام الأسرة و حتى في الأحكام الدولية ، و كذلك نظرية العقد و نظرية الملكية .</w:t>
      </w:r>
      <w:r w:rsidRPr="00E34486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E3448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2- النظرية الخاصة</w:t>
      </w:r>
    </w:p>
    <w:p w:rsidR="00451994" w:rsidRDefault="0039074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34486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="00F377FF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  </w:t>
      </w:r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يقول الدكتور يعقوب </w:t>
      </w:r>
      <w:proofErr w:type="spellStart"/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الباحسين</w:t>
      </w:r>
      <w:proofErr w:type="spellEnd"/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عن النظريات الفقهية : " ...و منها ما هي ذات نطاق ضيق ، و تتناول موضوعا خاصا من موضوعات الفقه ، تبحثه ، كما بحثته كتب الفقه ، و لكن بترتيب و تنظيم آخر، كنظرية الضمان و نظرية الغصب و نظرية القسامة و غير ذلك و هي في مثل هذا النطاق لا تختلف عن بحثها في كتب الفقه الإسلامي ، إلا بإطلاق اسم نظرية عليها ، و إلا بترتيب و تنظيم المعلومات الفقهية ، فهي تمثل طائفة من الأحكام الفقهية المنظمة لهذه المعاملات أو الأحكام "</w:t>
      </w:r>
      <w:r w:rsidRPr="00E34486">
        <w:rPr>
          <w:rStyle w:val="a4"/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footnoteReference w:customMarkFollows="1" w:id="4"/>
        <w:t>(1)</w:t>
      </w:r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. </w:t>
      </w:r>
      <w:r w:rsidRPr="00E34486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نستخلص أن النظريات الخاصة هي النظريات التي تتناول في موضوعها نطاق أضيق من النظرية </w:t>
      </w:r>
      <w:proofErr w:type="gramStart"/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العامة ،</w:t>
      </w:r>
      <w:proofErr w:type="gramEnd"/>
      <w:r w:rsidRPr="00E34486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و قد تكون مندرجة تحتها ، كنظرية التعسف في استعمال الحق ، فإنها مندرجة تحت نظرية الحق ، ونظرية الظروف الطارئة –في العقد- و نظرية البطلان مندرجة تحت نظرية العقد .</w:t>
      </w:r>
    </w:p>
    <w:p w:rsidR="00973FFD" w:rsidRPr="00E34486" w:rsidRDefault="00973FFD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ولذلك قد تتناول النظرية دراسة جزئية من الجزئيات كدراسة أركان العقد دراسة نظرية شاملة أو دراسة آثار العقد ، و كلما كانت النظرية أضيق كانت التفصيلات أكثر و النتائج أدق و أحكم</w:t>
      </w:r>
      <w:r>
        <w:rPr>
          <w:rStyle w:val="a4"/>
          <w:rFonts w:ascii="Traditional Arabic" w:hAnsi="Traditional Arabic" w:cs="Traditional Arabic"/>
          <w:color w:val="000000"/>
          <w:sz w:val="32"/>
          <w:szCs w:val="32"/>
          <w:rtl/>
        </w:rPr>
        <w:footnoteReference w:customMarkFollows="1" w:id="5"/>
        <w:t>(2)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.</w:t>
      </w:r>
    </w:p>
    <w:p w:rsidR="00451994" w:rsidRDefault="00F377FF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</w:t>
      </w:r>
      <w:r w:rsidR="00451994" w:rsidRPr="00973FF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أركان النظريات </w:t>
      </w:r>
      <w:proofErr w:type="gramStart"/>
      <w:r w:rsidR="00451994" w:rsidRPr="00973FF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الفقهية</w:t>
      </w:r>
      <w:r w:rsidR="0045199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</w:t>
      </w:r>
      <w:proofErr w:type="gramEnd"/>
      <w:r w:rsidR="0045199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إن المعاصرين الذين تكلموا في النظريات الفقهية وضعوها على أركان و جزئيات هي : </w:t>
      </w:r>
    </w:p>
    <w:p w:rsidR="00451994" w:rsidRDefault="00451994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45199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ذكر عنوان النظرية والغالب في هذه العناوين أنها مأخوذة من الدراسات الحقوقية على الشاكلة القانونية و الفصول التي يسير عليها كتاب هذه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الأنظمة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 هناك من كتب النظريات على الأبواب الفقهية </w:t>
      </w:r>
      <w:r w:rsidR="007D038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أو بناء على القواعد الفقهية ، لكن الغالب في عناوين هذه النظرية أنها عناوين  على شاكلة النظريات القانونية .</w:t>
      </w:r>
    </w:p>
    <w:p w:rsidR="007D0384" w:rsidRDefault="007D0384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تعريف النظرية في اللغة و في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الإصطلاح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مع ذكر الفرق بينهما و بيان أوجه الاتصال بين التعريف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اللغويو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الاصطلاحي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ثم يذكر على ضوئها الخصائص التي تتعلق بعنوان النظرية .</w:t>
      </w:r>
    </w:p>
    <w:p w:rsidR="007D0384" w:rsidRDefault="007D0384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lastRenderedPageBreak/>
        <w:t xml:space="preserve">- بيان الأركان الخاصة لتلك النظرية فمثلا كنظرية </w:t>
      </w:r>
      <w:proofErr w:type="spellStart"/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الإلتزام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يذكر من أركانها الملتزم و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اللمتزم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له و نوع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الإلتزام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 آثار ذلك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الإلتزام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، مما يدخل في ماهية هذه النظرية .</w:t>
      </w:r>
    </w:p>
    <w:p w:rsidR="007D0384" w:rsidRDefault="007D0384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ذكر الشروط التي تتعلق بجزئيات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النظرية .</w:t>
      </w:r>
      <w:proofErr w:type="gramEnd"/>
    </w:p>
    <w:p w:rsidR="007D0384" w:rsidRDefault="007D0384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تقسيمات النظرية و ذكر الأنواع التي تندرج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تحتها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مع بيان حكم كل نوع منها ، و هذه التقسيمان مبنية على اعتبارات معينة .</w:t>
      </w:r>
    </w:p>
    <w:p w:rsidR="007D0384" w:rsidRDefault="007D0384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ذكر ما يتعلق بكل قسم من الأحكام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العامة .</w:t>
      </w:r>
      <w:proofErr w:type="gramEnd"/>
    </w:p>
    <w:p w:rsidR="007D0384" w:rsidRDefault="007D0384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ذكر آثار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النظرية  من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جهة تعلقها بتصرفات المكلفين ، فمثلا نظرية الحق لها آثار من حيث وجوب أداء الحقوق و من وجوب المحافظة عليها و من كيفية توثيق تلك الحقوق و بيان آثار عدم أدام تلك الحقوق .</w:t>
      </w:r>
    </w:p>
    <w:p w:rsidR="007D0384" w:rsidRDefault="007D0384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دراسة مقارنة بين الدراسات التي يسير عليها فقهاء الشريعة و بين الدراسات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القانونية </w:t>
      </w:r>
      <w:r w:rsidR="00C5754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proofErr w:type="gramEnd"/>
      <w:r w:rsidR="00C5754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تكون من جهة الترتيب أو من جهة التقسيم أو من جهة الأحكام ، و ذلك على طريقتين ، طريق مباشر و ذلك عند المقارنة في كل جزئية بين الدراسة الفقهية و بين الدراسة القانونية ، أو بطريق غير مباشر و لها عدة صور بحسب طرح الموضوع ، فهناك من يؤخر الدراسة المقارنة إلى آخر النظرية و منهم من يفصل بين الدراسة الشرعية و الدراسة القانونية من جهة استقلالهما .</w:t>
      </w:r>
    </w:p>
    <w:p w:rsidR="00860411" w:rsidRPr="00F377FF" w:rsidRDefault="00860411" w:rsidP="00844C5F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F377F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المناهج المتبعة في التأليف في النظريات الفقهية</w:t>
      </w:r>
      <w:r w:rsidR="00F377FF">
        <w:rPr>
          <w:rStyle w:val="a4"/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footnoteReference w:customMarkFollows="1" w:id="6"/>
        <w:t>(1)</w:t>
      </w:r>
      <w:r w:rsidRPr="00F377F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: </w:t>
      </w:r>
    </w:p>
    <w:p w:rsidR="00860411" w:rsidRDefault="00F377FF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</w:t>
      </w:r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زيادة على ما تقرر سابقا و تأسيسا للمنهج فإن الكتاب الذين كتبوا في النظريات الفقهية ساروا على ثلاثة </w:t>
      </w:r>
      <w:proofErr w:type="gramStart"/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طرق :</w:t>
      </w:r>
      <w:proofErr w:type="gramEnd"/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860411" w:rsidRDefault="00F377FF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1</w:t>
      </w:r>
      <w:r w:rsidR="00860411" w:rsidRP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محاولة إدخال النظرة الفقهية في الكتابات </w:t>
      </w:r>
      <w:proofErr w:type="gramStart"/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القانونية ،</w:t>
      </w:r>
      <w:proofErr w:type="gramEnd"/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 قد كان لها من الأثر ما يجعل الدراسة وفق هذا المنهج تغيب فيها بعض الخصائص ، تفصيلها كالتالي :</w:t>
      </w:r>
    </w:p>
    <w:p w:rsidR="00860411" w:rsidRDefault="0086041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أن هذا المنهج يركز على الدراسات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القانونية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ثم تأتي الكتابات الفقهية من خلال النظر القانوني و هذا فيع تغييب لرؤية الشرع و سيطرة الجانب القانوني .</w:t>
      </w:r>
    </w:p>
    <w:p w:rsidR="00860411" w:rsidRDefault="00860411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الاعتماد على الآراء الفقهية المتناسبة بين النظرة القانونية بعيدا عن التأصيل الشرعي المبني على النظر في كل جزئيات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الموضوع .</w:t>
      </w:r>
      <w:proofErr w:type="gramEnd"/>
    </w:p>
    <w:p w:rsidR="00860411" w:rsidRDefault="00F377FF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lastRenderedPageBreak/>
        <w:t>2</w:t>
      </w:r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الاعتماد على الكتابات الفقهية </w:t>
      </w:r>
      <w:proofErr w:type="gramStart"/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المجردة ،</w:t>
      </w:r>
      <w:proofErr w:type="gramEnd"/>
      <w:r w:rsidR="0086041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 ذلك وفق صياغة النظريات الفقهية بعيدا عن الدراسة القانونية ، وهذه الطريقة لا تحقق أهداف المقارنة و إنما هي تشخيص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فقط .</w:t>
      </w:r>
    </w:p>
    <w:p w:rsidR="00F377FF" w:rsidRDefault="00F377FF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3- الاعتماد على النظر و التقويم للدراسات القانونية و إعطاء تصور كامل للنظرة الفقهية عن كل ما يتعلق بهذه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النظريات .</w:t>
      </w:r>
      <w:proofErr w:type="gramEnd"/>
    </w:p>
    <w:p w:rsidR="002B4229" w:rsidRDefault="002B4229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الصعوبات التي تواجه الباحث في مجال الدراسات المقارنة بين الشريعة و القانون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 تتعلق هذه الصعوبات أساسا على مستوى المنهج الذي سيتبعه الباحث في بحثه باعتبار أن سيؤسس موقفا ، و قد أشار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أ.د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مراد كاملي إلى بعضها من جهات منها</w:t>
      </w:r>
      <w:r w:rsidR="005C1872">
        <w:rPr>
          <w:rStyle w:val="a4"/>
          <w:rFonts w:ascii="Traditional Arabic" w:hAnsi="Traditional Arabic" w:cs="Traditional Arabic"/>
          <w:color w:val="000000"/>
          <w:sz w:val="32"/>
          <w:szCs w:val="32"/>
          <w:rtl/>
        </w:rPr>
        <w:footnoteReference w:customMarkFollows="1" w:id="7"/>
        <w:t>(1)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</w:t>
      </w:r>
    </w:p>
    <w:p w:rsidR="002B4229" w:rsidRDefault="002B4229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2B422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من جهة طبيعة المادة </w:t>
      </w:r>
      <w:proofErr w:type="gramStart"/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المقارنة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 ذلك من خلال رؤيتين : </w:t>
      </w:r>
    </w:p>
    <w:p w:rsidR="00A80563" w:rsidRDefault="002B4229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proofErr w:type="gramStart"/>
      <w:r w:rsidRPr="005C1872">
        <w:rPr>
          <w:rFonts w:ascii="Traditional Arabic" w:hAnsi="Traditional Arabic" w:cs="Traditional Arabic" w:hint="cs"/>
          <w:color w:val="000000"/>
          <w:sz w:val="32"/>
          <w:szCs w:val="32"/>
          <w:u w:val="single"/>
          <w:rtl/>
        </w:rPr>
        <w:t>الأولى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هل المقارنة تتعلق بالفقه أم الشريعة ، بخلاف القانون فإن هذا الإشكال غير مطروح على اعتبار أن مادة القانون معتبرة وقت إنجاز البحث ، فإذا اعتبرنا أن الشريعة هي الأحكام المقررة بمقتضى النصوص الشرعية فإنه لا تصح المقارنة بين سماوي معصوم  بين وضعي قاصر ، فالمقارنة لا تزيد عن بيان أوجه الاختلاف و الاتفاق ، ثم إن الباحث بهذه الرؤية لا بجد بدا للانتصار للشريعة </w:t>
      </w:r>
      <w:r w:rsidR="00A80563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 لأن رؤيته اقتصرت على النص الشرعي عند المقارنة .</w:t>
      </w:r>
    </w:p>
    <w:p w:rsidR="00A80563" w:rsidRDefault="00A80563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proofErr w:type="gramStart"/>
      <w:r w:rsidRPr="005C1872">
        <w:rPr>
          <w:rFonts w:ascii="Traditional Arabic" w:hAnsi="Traditional Arabic" w:cs="Traditional Arabic" w:hint="cs"/>
          <w:color w:val="000000"/>
          <w:sz w:val="32"/>
          <w:szCs w:val="32"/>
          <w:u w:val="single"/>
          <w:rtl/>
        </w:rPr>
        <w:t>الثانية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في حالة إذا اعتبرنا الشريعة بمعناها الشامل الذي يصدق على الاجتهاد الفقهي ، فإن هذا الأخير يحمل ملازمات بينه و بين الشريعة ، لأن الاجتهاد الفقهي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مرنبط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بالنص الشرعي فهو تابع لا يمكن أن يستقل بمعناه عن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متبوعه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 أصله ، ثم إن الاجتهاد الفقهي جار فيه الخلاف ، فهل يمكن أن تتحقق المقارنة بينه بين النص القانوني الذي هو وحدة واحدة ؟</w:t>
      </w:r>
    </w:p>
    <w:p w:rsidR="009C3A56" w:rsidRDefault="00A80563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A80563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من جهة قدم الفقه الإسلامي و تغييبه عن الواقع </w:t>
      </w:r>
      <w:proofErr w:type="gramStart"/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الحالي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فهل يمكن مقارنة فقه عالج مشاكل الأمس </w:t>
      </w:r>
      <w:r w:rsidR="009C3A5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ثم تغييب شريعته حتى عن القضاء مع قانون يصاغ كل فترة و يعدل بحسب الواقع ؟</w:t>
      </w:r>
    </w:p>
    <w:p w:rsidR="009C3A56" w:rsidRDefault="009C3A5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</w:t>
      </w:r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صعوبة تحديد </w:t>
      </w:r>
      <w:proofErr w:type="gramStart"/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المصطلحات ،</w:t>
      </w:r>
      <w:proofErr w:type="gramEnd"/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 صعوبة مقابلة المقاصد و المعاني عند المقارنة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.</w:t>
      </w:r>
    </w:p>
    <w:p w:rsidR="009C3A56" w:rsidRDefault="009C3A56" w:rsidP="007F221C">
      <w:pPr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و لابد التنبيه إلى أن هذه الصعوبات ذات طبيعة منهجية تتعلق بالمقارنة ذاتها تجدها في كل المقارنات بين الأنظمة و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التشريعات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فالقصد من بيانها ليس إلغاء المقارنة أساسا ، و إنما هي معالم ينظر إليها الباحث ليحدد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منطلقاته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 منهج دراسته .</w:t>
      </w:r>
    </w:p>
    <w:p w:rsidR="009C3A56" w:rsidRDefault="009C3A5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C187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 xml:space="preserve">معايير الدراسات المقارنة بين الشريعة و القانون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: و هي معايير عامة قدمها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أ.د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مراد كاملي تمثل توجيهات لتحسين الدراسات المقارنة و هي</w:t>
      </w:r>
      <w:r w:rsidR="005C1872">
        <w:rPr>
          <w:rStyle w:val="a4"/>
          <w:rFonts w:ascii="Traditional Arabic" w:hAnsi="Traditional Arabic" w:cs="Traditional Arabic"/>
          <w:color w:val="000000"/>
          <w:sz w:val="32"/>
          <w:szCs w:val="32"/>
          <w:rtl/>
        </w:rPr>
        <w:footnoteReference w:customMarkFollows="1" w:id="8"/>
        <w:t>(1)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 </w:t>
      </w:r>
    </w:p>
    <w:p w:rsidR="009C3A56" w:rsidRDefault="009C3A5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9C3A5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9C3A5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التحقق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أولا من إمكانية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المقارنة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فلا يمكن مقارنة أحكام التبني بين الشريعة و القانون الفرنسي ، لأن التبني محرم أصلا في الشريعة .</w:t>
      </w:r>
    </w:p>
    <w:p w:rsidR="009C3A56" w:rsidRDefault="009C3A5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التحقق من جدوى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المقارنة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بمعنى أن تكون لها فائدة نظرية و عملية .</w:t>
      </w:r>
    </w:p>
    <w:p w:rsidR="009C3A56" w:rsidRDefault="009C3A56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</w:t>
      </w:r>
      <w:r w:rsidR="005C187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التزام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الحياد </w:t>
      </w:r>
      <w:proofErr w:type="gramStart"/>
      <w:r w:rsidR="005C187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 الموضوعية</w:t>
      </w:r>
      <w:proofErr w:type="gramEnd"/>
      <w:r w:rsidR="005C187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في النقد و التقييم و الحكم ...</w:t>
      </w:r>
    </w:p>
    <w:p w:rsidR="005C1872" w:rsidRPr="009C3A56" w:rsidRDefault="005C1872" w:rsidP="00844C5F">
      <w:pPr>
        <w:spacing w:after="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التزام مقارنة متوازنة من حيث التقسيم و من حيث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الكم ،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بأن تكون الأبواب و الفصول و المباحث و المطالب مقسمة بشكل متوازن .</w:t>
      </w:r>
      <w:bookmarkEnd w:id="0"/>
    </w:p>
    <w:sectPr w:rsidR="005C1872" w:rsidRPr="009C3A56" w:rsidSect="006B2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DC" w:rsidRDefault="00914CDC" w:rsidP="00390741">
      <w:pPr>
        <w:spacing w:after="0" w:line="240" w:lineRule="auto"/>
      </w:pPr>
      <w:r>
        <w:separator/>
      </w:r>
    </w:p>
  </w:endnote>
  <w:endnote w:type="continuationSeparator" w:id="0">
    <w:p w:rsidR="00914CDC" w:rsidRDefault="00914CDC" w:rsidP="003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DC" w:rsidRDefault="00914CDC" w:rsidP="00390741">
      <w:pPr>
        <w:spacing w:after="0" w:line="240" w:lineRule="auto"/>
      </w:pPr>
      <w:r>
        <w:separator/>
      </w:r>
    </w:p>
  </w:footnote>
  <w:footnote w:type="continuationSeparator" w:id="0">
    <w:p w:rsidR="00914CDC" w:rsidRDefault="00914CDC" w:rsidP="00390741">
      <w:pPr>
        <w:spacing w:after="0" w:line="240" w:lineRule="auto"/>
      </w:pPr>
      <w:r>
        <w:continuationSeparator/>
      </w:r>
    </w:p>
  </w:footnote>
  <w:footnote w:id="1">
    <w:p w:rsidR="00390741" w:rsidRPr="00CB6887" w:rsidRDefault="00390741" w:rsidP="00AC63CB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CB6887">
        <w:rPr>
          <w:rStyle w:val="a4"/>
          <w:rFonts w:ascii="Traditional Arabic" w:hAnsi="Traditional Arabic" w:cs="Traditional Arabic"/>
          <w:sz w:val="28"/>
          <w:szCs w:val="28"/>
          <w:rtl/>
        </w:rPr>
        <w:t>(1)</w:t>
      </w:r>
      <w:r w:rsidRPr="00CB6887">
        <w:rPr>
          <w:rFonts w:ascii="Traditional Arabic" w:hAnsi="Traditional Arabic" w:cs="Traditional Arabic"/>
          <w:sz w:val="28"/>
          <w:szCs w:val="28"/>
          <w:rtl/>
        </w:rPr>
        <w:t xml:space="preserve"> – نحو تفعيل مقاصد الشريعة</w:t>
      </w:r>
      <w:r w:rsidR="009A0CEF" w:rsidRPr="00CB6887">
        <w:rPr>
          <w:rFonts w:ascii="Traditional Arabic" w:hAnsi="Traditional Arabic" w:cs="Traditional Arabic"/>
          <w:sz w:val="28"/>
          <w:szCs w:val="28"/>
          <w:rtl/>
        </w:rPr>
        <w:t xml:space="preserve"> للفكر </w:t>
      </w:r>
      <w:proofErr w:type="gramStart"/>
      <w:r w:rsidR="009A0CEF" w:rsidRPr="00CB6887">
        <w:rPr>
          <w:rFonts w:ascii="Traditional Arabic" w:hAnsi="Traditional Arabic" w:cs="Traditional Arabic"/>
          <w:sz w:val="28"/>
          <w:szCs w:val="28"/>
          <w:rtl/>
        </w:rPr>
        <w:t>الإسلامي ،</w:t>
      </w:r>
      <w:proofErr w:type="gramEnd"/>
      <w:r w:rsidR="009A0CEF" w:rsidRPr="00CB6887">
        <w:rPr>
          <w:rFonts w:ascii="Traditional Arabic" w:hAnsi="Traditional Arabic" w:cs="Traditional Arabic"/>
          <w:sz w:val="28"/>
          <w:szCs w:val="28"/>
          <w:rtl/>
        </w:rPr>
        <w:t xml:space="preserve"> جمال الدين عطية ، المعهد العالي </w:t>
      </w:r>
      <w:r w:rsidR="00AC63CB" w:rsidRPr="00CB6887">
        <w:rPr>
          <w:rFonts w:ascii="Traditional Arabic" w:hAnsi="Traditional Arabic" w:cs="Traditional Arabic"/>
          <w:sz w:val="28"/>
          <w:szCs w:val="28"/>
          <w:rtl/>
        </w:rPr>
        <w:t>للفكر الإسلامي ، دار الفكر دمشق سورية ، ط1 : 2001 ،</w:t>
      </w:r>
      <w:r w:rsidRPr="00CB6887">
        <w:rPr>
          <w:rFonts w:ascii="Traditional Arabic" w:hAnsi="Traditional Arabic" w:cs="Traditional Arabic"/>
          <w:sz w:val="28"/>
          <w:szCs w:val="28"/>
          <w:rtl/>
        </w:rPr>
        <w:t xml:space="preserve"> /</w:t>
      </w:r>
      <w:r w:rsidR="00AC63CB" w:rsidRPr="00CB6887">
        <w:rPr>
          <w:rFonts w:ascii="Traditional Arabic" w:hAnsi="Traditional Arabic" w:cs="Traditional Arabic"/>
          <w:sz w:val="28"/>
          <w:szCs w:val="28"/>
          <w:rtl/>
        </w:rPr>
        <w:t>205-206</w:t>
      </w:r>
      <w:r w:rsidRPr="00CB6887">
        <w:rPr>
          <w:rFonts w:ascii="Traditional Arabic" w:hAnsi="Traditional Arabic" w:cs="Traditional Arabic"/>
          <w:sz w:val="28"/>
          <w:szCs w:val="28"/>
          <w:rtl/>
        </w:rPr>
        <w:t xml:space="preserve"> .</w:t>
      </w:r>
    </w:p>
  </w:footnote>
  <w:footnote w:id="2">
    <w:p w:rsidR="00390741" w:rsidRPr="005E5F0D" w:rsidRDefault="00390741">
      <w:pPr>
        <w:pStyle w:val="a3"/>
        <w:rPr>
          <w:rFonts w:ascii="Traditional Arabic" w:hAnsi="Traditional Arabic" w:cs="Traditional Arabic"/>
          <w:sz w:val="28"/>
          <w:szCs w:val="28"/>
        </w:rPr>
      </w:pPr>
      <w:r>
        <w:rPr>
          <w:rStyle w:val="a4"/>
          <w:rtl/>
        </w:rPr>
        <w:t>(2)</w:t>
      </w:r>
      <w:r>
        <w:rPr>
          <w:rtl/>
        </w:rPr>
        <w:t xml:space="preserve"> </w:t>
      </w:r>
      <w:r w:rsidR="005E5F0D">
        <w:rPr>
          <w:rtl/>
        </w:rPr>
        <w:t>–</w:t>
      </w:r>
      <w:r>
        <w:rPr>
          <w:rFonts w:hint="cs"/>
          <w:rtl/>
        </w:rPr>
        <w:t xml:space="preserve"> </w:t>
      </w:r>
      <w:proofErr w:type="gramStart"/>
      <w:r w:rsidR="005E5F0D">
        <w:rPr>
          <w:rFonts w:ascii="Traditional Arabic" w:hAnsi="Traditional Arabic" w:cs="Traditional Arabic" w:hint="cs"/>
          <w:sz w:val="28"/>
          <w:szCs w:val="28"/>
          <w:rtl/>
        </w:rPr>
        <w:t>ينظر :</w:t>
      </w:r>
      <w:proofErr w:type="gramEnd"/>
      <w:r w:rsidR="005E5F0D">
        <w:rPr>
          <w:rFonts w:ascii="Traditional Arabic" w:hAnsi="Traditional Arabic" w:cs="Traditional Arabic" w:hint="cs"/>
          <w:sz w:val="28"/>
          <w:szCs w:val="28"/>
          <w:rtl/>
        </w:rPr>
        <w:t xml:space="preserve"> مدخل إلى دراسة النظريات الفقهية ، د. آدم نوح علي معايدة القاضي ، مجلة المنارة للبحوث و الدراسات ، م11 ، العدد : 01 ، /385 ، بتاريخ : 17 سبتمبر 2012 م .</w:t>
      </w:r>
    </w:p>
  </w:footnote>
  <w:footnote w:id="3">
    <w:p w:rsidR="007356F9" w:rsidRPr="007356F9" w:rsidRDefault="007356F9" w:rsidP="00CB6887">
      <w:pPr>
        <w:pStyle w:val="a3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Style w:val="a4"/>
          <w:rtl/>
        </w:rPr>
        <w:t>(1)</w:t>
      </w:r>
      <w:r>
        <w:rPr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ينظر في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ذلك 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د. قبلي بن هنى ، </w:t>
      </w:r>
      <w:r w:rsidR="00CB688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التعريف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بالنظريات الفقهية و أهمية در</w:t>
      </w:r>
      <w:r w:rsidR="00CB688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استها ، مجلة الدراسات الفقهية 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القضائية ، م1 ، العدد 1 ، ديسمبر 2015 ، جامعة الأغواط ، /49 .</w:t>
      </w:r>
    </w:p>
  </w:footnote>
  <w:footnote w:id="4">
    <w:p w:rsidR="00390741" w:rsidRPr="001D1F56" w:rsidRDefault="0039074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1D1F56">
        <w:rPr>
          <w:rStyle w:val="a4"/>
          <w:rFonts w:ascii="Traditional Arabic" w:hAnsi="Traditional Arabic" w:cs="Traditional Arabic"/>
          <w:sz w:val="28"/>
          <w:szCs w:val="28"/>
          <w:rtl/>
        </w:rPr>
        <w:t>(1)</w:t>
      </w:r>
      <w:r w:rsidRPr="001D1F56">
        <w:rPr>
          <w:rFonts w:ascii="Traditional Arabic" w:hAnsi="Traditional Arabic" w:cs="Traditional Arabic"/>
          <w:sz w:val="28"/>
          <w:szCs w:val="28"/>
          <w:rtl/>
        </w:rPr>
        <w:t xml:space="preserve"> – القواعد </w:t>
      </w:r>
      <w:proofErr w:type="gramStart"/>
      <w:r w:rsidRPr="001D1F56">
        <w:rPr>
          <w:rFonts w:ascii="Traditional Arabic" w:hAnsi="Traditional Arabic" w:cs="Traditional Arabic"/>
          <w:sz w:val="28"/>
          <w:szCs w:val="28"/>
          <w:rtl/>
        </w:rPr>
        <w:t>الفقهية ،</w:t>
      </w:r>
      <w:proofErr w:type="gramEnd"/>
      <w:r w:rsidRPr="001D1F5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1D1F56">
        <w:rPr>
          <w:rFonts w:ascii="Traditional Arabic" w:hAnsi="Traditional Arabic" w:cs="Traditional Arabic"/>
          <w:sz w:val="28"/>
          <w:szCs w:val="28"/>
          <w:rtl/>
        </w:rPr>
        <w:t>الباحسين</w:t>
      </w:r>
      <w:proofErr w:type="spellEnd"/>
      <w:r w:rsidRPr="001D1F56">
        <w:rPr>
          <w:rFonts w:ascii="Traditional Arabic" w:hAnsi="Traditional Arabic" w:cs="Traditional Arabic"/>
          <w:sz w:val="28"/>
          <w:szCs w:val="28"/>
          <w:rtl/>
        </w:rPr>
        <w:t xml:space="preserve"> /150-151 .</w:t>
      </w:r>
    </w:p>
  </w:footnote>
  <w:footnote w:id="5">
    <w:p w:rsidR="00973FFD" w:rsidRPr="001D1F56" w:rsidRDefault="00973FFD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1D1F56">
        <w:rPr>
          <w:rStyle w:val="a4"/>
          <w:rFonts w:ascii="Traditional Arabic" w:hAnsi="Traditional Arabic" w:cs="Traditional Arabic"/>
          <w:sz w:val="28"/>
          <w:szCs w:val="28"/>
          <w:rtl/>
        </w:rPr>
        <w:t>(2)</w:t>
      </w:r>
      <w:r w:rsidRPr="001D1F5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D1F56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1D1F56">
        <w:rPr>
          <w:rFonts w:ascii="Traditional Arabic" w:hAnsi="Traditional Arabic" w:cs="Traditional Arabic" w:hint="cs"/>
          <w:sz w:val="28"/>
          <w:szCs w:val="28"/>
          <w:rtl/>
        </w:rPr>
        <w:t>مح</w:t>
      </w:r>
      <w:r w:rsidRPr="001D1F56">
        <w:rPr>
          <w:rFonts w:ascii="Traditional Arabic" w:hAnsi="Traditional Arabic" w:cs="Traditional Arabic"/>
          <w:sz w:val="28"/>
          <w:szCs w:val="28"/>
          <w:rtl/>
        </w:rPr>
        <w:t xml:space="preserve">مد ياسين </w:t>
      </w:r>
      <w:proofErr w:type="spellStart"/>
      <w:proofErr w:type="gramStart"/>
      <w:r w:rsidRPr="001D1F56">
        <w:rPr>
          <w:rFonts w:ascii="Traditional Arabic" w:hAnsi="Traditional Arabic" w:cs="Traditional Arabic"/>
          <w:sz w:val="28"/>
          <w:szCs w:val="28"/>
          <w:rtl/>
        </w:rPr>
        <w:t>القرالة</w:t>
      </w:r>
      <w:proofErr w:type="spellEnd"/>
      <w:r w:rsidRPr="001D1F56">
        <w:rPr>
          <w:rFonts w:ascii="Traditional Arabic" w:hAnsi="Traditional Arabic" w:cs="Traditional Arabic"/>
          <w:sz w:val="28"/>
          <w:szCs w:val="28"/>
          <w:rtl/>
        </w:rPr>
        <w:t xml:space="preserve"> ،</w:t>
      </w:r>
      <w:proofErr w:type="gramEnd"/>
      <w:r w:rsidRPr="001D1F56">
        <w:rPr>
          <w:rFonts w:ascii="Traditional Arabic" w:hAnsi="Traditional Arabic" w:cs="Traditional Arabic"/>
          <w:sz w:val="28"/>
          <w:szCs w:val="28"/>
          <w:rtl/>
        </w:rPr>
        <w:t xml:space="preserve"> القواعد الفقهية و تطبيقاتها القانونية ، </w:t>
      </w:r>
      <w:proofErr w:type="spellStart"/>
      <w:r w:rsidRPr="001D1F56">
        <w:rPr>
          <w:rFonts w:ascii="Traditional Arabic" w:hAnsi="Traditional Arabic" w:cs="Traditional Arabic"/>
          <w:sz w:val="28"/>
          <w:szCs w:val="28"/>
          <w:rtl/>
        </w:rPr>
        <w:t>الأكادميون</w:t>
      </w:r>
      <w:proofErr w:type="spellEnd"/>
      <w:r w:rsidRPr="001D1F56">
        <w:rPr>
          <w:rFonts w:ascii="Traditional Arabic" w:hAnsi="Traditional Arabic" w:cs="Traditional Arabic"/>
          <w:sz w:val="28"/>
          <w:szCs w:val="28"/>
          <w:rtl/>
        </w:rPr>
        <w:t xml:space="preserve"> للنشر و التوزيع /16-17 .</w:t>
      </w:r>
    </w:p>
  </w:footnote>
  <w:footnote w:id="6">
    <w:p w:rsidR="00F377FF" w:rsidRPr="00507207" w:rsidRDefault="00F377FF" w:rsidP="00DF5ECA">
      <w:pPr>
        <w:pStyle w:val="a3"/>
        <w:rPr>
          <w:rFonts w:ascii="Traditional Arabic" w:hAnsi="Traditional Arabic" w:cs="Traditional Arabic"/>
          <w:sz w:val="28"/>
          <w:szCs w:val="28"/>
        </w:rPr>
      </w:pPr>
      <w:r>
        <w:rPr>
          <w:rStyle w:val="a4"/>
          <w:rtl/>
        </w:rPr>
        <w:t>(1)</w:t>
      </w:r>
      <w:r>
        <w:rPr>
          <w:rtl/>
        </w:rPr>
        <w:t xml:space="preserve"> –</w:t>
      </w:r>
      <w:proofErr w:type="gramStart"/>
      <w:r w:rsidR="00DF5ECA">
        <w:rPr>
          <w:rFonts w:ascii="Traditional Arabic" w:hAnsi="Traditional Arabic" w:cs="Traditional Arabic" w:hint="cs"/>
          <w:sz w:val="28"/>
          <w:szCs w:val="28"/>
          <w:rtl/>
        </w:rPr>
        <w:t>ينظر :</w:t>
      </w:r>
      <w:proofErr w:type="gramEnd"/>
      <w:r w:rsidR="00DF5ECA">
        <w:rPr>
          <w:rFonts w:ascii="Traditional Arabic" w:hAnsi="Traditional Arabic" w:cs="Traditional Arabic" w:hint="cs"/>
          <w:sz w:val="28"/>
          <w:szCs w:val="28"/>
          <w:rtl/>
        </w:rPr>
        <w:t xml:space="preserve"> النظريات الفقهية ، د. سعد بن ناصر </w:t>
      </w:r>
      <w:proofErr w:type="spellStart"/>
      <w:r w:rsidR="00DF5ECA">
        <w:rPr>
          <w:rFonts w:ascii="Traditional Arabic" w:hAnsi="Traditional Arabic" w:cs="Traditional Arabic" w:hint="cs"/>
          <w:sz w:val="28"/>
          <w:szCs w:val="28"/>
          <w:rtl/>
        </w:rPr>
        <w:t>الشثري</w:t>
      </w:r>
      <w:proofErr w:type="spellEnd"/>
      <w:r w:rsidR="00DF5ECA">
        <w:rPr>
          <w:rFonts w:ascii="Traditional Arabic" w:hAnsi="Traditional Arabic" w:cs="Traditional Arabic" w:hint="cs"/>
          <w:sz w:val="28"/>
          <w:szCs w:val="28"/>
          <w:rtl/>
        </w:rPr>
        <w:t xml:space="preserve"> ، دار كنوز إشبيليا ، الرياض ، ط1 : 2016 ، /45 .</w:t>
      </w:r>
    </w:p>
  </w:footnote>
  <w:footnote w:id="7">
    <w:p w:rsidR="005C1872" w:rsidRPr="00DF5ECA" w:rsidRDefault="005C1872">
      <w:pPr>
        <w:pStyle w:val="a3"/>
        <w:rPr>
          <w:rStyle w:val="a4"/>
        </w:rPr>
      </w:pPr>
      <w:r w:rsidRPr="00DF5ECA">
        <w:rPr>
          <w:rStyle w:val="a4"/>
          <w:rFonts w:ascii="Traditional Arabic" w:hAnsi="Traditional Arabic" w:cs="Traditional Arabic"/>
          <w:sz w:val="28"/>
          <w:szCs w:val="28"/>
          <w:rtl/>
        </w:rPr>
        <w:t>(1)</w:t>
      </w:r>
      <w:r w:rsidRPr="00DF5ECA">
        <w:rPr>
          <w:rFonts w:ascii="Traditional Arabic" w:hAnsi="Traditional Arabic" w:cs="Traditional Arabic"/>
          <w:sz w:val="28"/>
          <w:szCs w:val="28"/>
          <w:rtl/>
        </w:rPr>
        <w:t xml:space="preserve"> – الدراسات المقارنة بين الشريعة الإسلامية و القانون الوضعي في مؤسسات التعليم العالي ، </w:t>
      </w:r>
      <w:proofErr w:type="spellStart"/>
      <w:r w:rsidR="00DF5ECA">
        <w:rPr>
          <w:rFonts w:ascii="Traditional Arabic" w:hAnsi="Traditional Arabic" w:cs="Traditional Arabic" w:hint="cs"/>
          <w:sz w:val="28"/>
          <w:szCs w:val="28"/>
          <w:rtl/>
        </w:rPr>
        <w:t>أ.د.مراد</w:t>
      </w:r>
      <w:proofErr w:type="spellEnd"/>
      <w:r w:rsidR="00DF5ECA">
        <w:rPr>
          <w:rFonts w:ascii="Traditional Arabic" w:hAnsi="Traditional Arabic" w:cs="Traditional Arabic" w:hint="cs"/>
          <w:sz w:val="28"/>
          <w:szCs w:val="28"/>
          <w:rtl/>
        </w:rPr>
        <w:t xml:space="preserve"> كاملي ، </w:t>
      </w:r>
      <w:r w:rsidRPr="00DF5ECA">
        <w:rPr>
          <w:rFonts w:ascii="Traditional Arabic" w:hAnsi="Traditional Arabic" w:cs="Traditional Arabic"/>
          <w:sz w:val="28"/>
          <w:szCs w:val="28"/>
          <w:rtl/>
        </w:rPr>
        <w:t>مجلة أبحاث قانونية و سياسية ، العدد الرابع ، نوفمبر 2017 / 13 .</w:t>
      </w:r>
      <w:r w:rsidRPr="00DF5ECA">
        <w:rPr>
          <w:rStyle w:val="a4"/>
          <w:rFonts w:hint="cs"/>
          <w:rtl/>
        </w:rPr>
        <w:t xml:space="preserve"> </w:t>
      </w:r>
    </w:p>
  </w:footnote>
  <w:footnote w:id="8">
    <w:p w:rsidR="005C1872" w:rsidRPr="00DF5ECA" w:rsidRDefault="005C1872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DF5ECA">
        <w:rPr>
          <w:rStyle w:val="a4"/>
          <w:rFonts w:ascii="Traditional Arabic" w:hAnsi="Traditional Arabic" w:cs="Traditional Arabic"/>
          <w:sz w:val="28"/>
          <w:szCs w:val="28"/>
          <w:rtl/>
        </w:rPr>
        <w:t>(1)</w:t>
      </w:r>
      <w:r w:rsidRPr="00DF5ECA">
        <w:rPr>
          <w:rFonts w:ascii="Traditional Arabic" w:hAnsi="Traditional Arabic" w:cs="Traditional Arabic"/>
          <w:sz w:val="28"/>
          <w:szCs w:val="28"/>
          <w:rtl/>
        </w:rPr>
        <w:t xml:space="preserve"> – المرجع السابق /</w:t>
      </w:r>
      <w:proofErr w:type="gramStart"/>
      <w:r w:rsidRPr="00DF5ECA">
        <w:rPr>
          <w:rFonts w:ascii="Traditional Arabic" w:hAnsi="Traditional Arabic" w:cs="Traditional Arabic"/>
          <w:sz w:val="28"/>
          <w:szCs w:val="28"/>
          <w:rtl/>
        </w:rPr>
        <w:t>22 .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097"/>
    <w:multiLevelType w:val="hybridMultilevel"/>
    <w:tmpl w:val="18B2B2E4"/>
    <w:lvl w:ilvl="0" w:tplc="A1A852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662E"/>
    <w:multiLevelType w:val="hybridMultilevel"/>
    <w:tmpl w:val="6E68F956"/>
    <w:lvl w:ilvl="0" w:tplc="3A70258A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3526C"/>
    <w:multiLevelType w:val="hybridMultilevel"/>
    <w:tmpl w:val="9A809190"/>
    <w:lvl w:ilvl="0" w:tplc="E5EE791C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E29D0"/>
    <w:multiLevelType w:val="hybridMultilevel"/>
    <w:tmpl w:val="010C64A0"/>
    <w:lvl w:ilvl="0" w:tplc="2716D926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5944"/>
    <w:multiLevelType w:val="hybridMultilevel"/>
    <w:tmpl w:val="0562E242"/>
    <w:lvl w:ilvl="0" w:tplc="0102F24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016DA"/>
    <w:multiLevelType w:val="hybridMultilevel"/>
    <w:tmpl w:val="577814EC"/>
    <w:lvl w:ilvl="0" w:tplc="84900A8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741"/>
    <w:rsid w:val="000002D4"/>
    <w:rsid w:val="00024669"/>
    <w:rsid w:val="00025C5C"/>
    <w:rsid w:val="000303DF"/>
    <w:rsid w:val="00033362"/>
    <w:rsid w:val="00040162"/>
    <w:rsid w:val="00044E1C"/>
    <w:rsid w:val="0005731F"/>
    <w:rsid w:val="00057FCF"/>
    <w:rsid w:val="00067A00"/>
    <w:rsid w:val="000736B2"/>
    <w:rsid w:val="0007420B"/>
    <w:rsid w:val="00075627"/>
    <w:rsid w:val="00081E50"/>
    <w:rsid w:val="00095B86"/>
    <w:rsid w:val="000A3D5A"/>
    <w:rsid w:val="000A6437"/>
    <w:rsid w:val="000A6A89"/>
    <w:rsid w:val="000A7BFD"/>
    <w:rsid w:val="000B2DCC"/>
    <w:rsid w:val="000B3604"/>
    <w:rsid w:val="000B430F"/>
    <w:rsid w:val="000B7781"/>
    <w:rsid w:val="000D43A6"/>
    <w:rsid w:val="000E5D94"/>
    <w:rsid w:val="000F04C0"/>
    <w:rsid w:val="000F112B"/>
    <w:rsid w:val="000F1B27"/>
    <w:rsid w:val="001071DA"/>
    <w:rsid w:val="00117A62"/>
    <w:rsid w:val="001222F9"/>
    <w:rsid w:val="001322C9"/>
    <w:rsid w:val="00146F16"/>
    <w:rsid w:val="001524F1"/>
    <w:rsid w:val="00156FD4"/>
    <w:rsid w:val="00164A7B"/>
    <w:rsid w:val="001669E3"/>
    <w:rsid w:val="00166B0F"/>
    <w:rsid w:val="00167362"/>
    <w:rsid w:val="00170985"/>
    <w:rsid w:val="00180DD2"/>
    <w:rsid w:val="00186995"/>
    <w:rsid w:val="001A31CA"/>
    <w:rsid w:val="001B19A0"/>
    <w:rsid w:val="001B641F"/>
    <w:rsid w:val="001C5E9B"/>
    <w:rsid w:val="001D1E3E"/>
    <w:rsid w:val="001D1F56"/>
    <w:rsid w:val="001D43B3"/>
    <w:rsid w:val="001E250F"/>
    <w:rsid w:val="001E36AC"/>
    <w:rsid w:val="001E72B1"/>
    <w:rsid w:val="001F5ECC"/>
    <w:rsid w:val="001F6643"/>
    <w:rsid w:val="00213754"/>
    <w:rsid w:val="00213B84"/>
    <w:rsid w:val="00214D0A"/>
    <w:rsid w:val="002175A1"/>
    <w:rsid w:val="00220D14"/>
    <w:rsid w:val="00223FB4"/>
    <w:rsid w:val="0025104C"/>
    <w:rsid w:val="00256C45"/>
    <w:rsid w:val="0026304D"/>
    <w:rsid w:val="002709B0"/>
    <w:rsid w:val="002766E0"/>
    <w:rsid w:val="00285C39"/>
    <w:rsid w:val="002A346B"/>
    <w:rsid w:val="002A4551"/>
    <w:rsid w:val="002B4229"/>
    <w:rsid w:val="002C277E"/>
    <w:rsid w:val="002C7E70"/>
    <w:rsid w:val="002D3765"/>
    <w:rsid w:val="002D703E"/>
    <w:rsid w:val="002E35C0"/>
    <w:rsid w:val="002F1A5C"/>
    <w:rsid w:val="002F68F6"/>
    <w:rsid w:val="002F733B"/>
    <w:rsid w:val="00304736"/>
    <w:rsid w:val="00323720"/>
    <w:rsid w:val="00332755"/>
    <w:rsid w:val="003346A6"/>
    <w:rsid w:val="0033629E"/>
    <w:rsid w:val="00361708"/>
    <w:rsid w:val="00383B0A"/>
    <w:rsid w:val="00390741"/>
    <w:rsid w:val="003945BB"/>
    <w:rsid w:val="003A32F4"/>
    <w:rsid w:val="003A4490"/>
    <w:rsid w:val="003C4BB2"/>
    <w:rsid w:val="003D4F58"/>
    <w:rsid w:val="003D5A9E"/>
    <w:rsid w:val="003D752E"/>
    <w:rsid w:val="003E478F"/>
    <w:rsid w:val="003F0E08"/>
    <w:rsid w:val="003F5026"/>
    <w:rsid w:val="0040176C"/>
    <w:rsid w:val="00401983"/>
    <w:rsid w:val="00403820"/>
    <w:rsid w:val="00404C41"/>
    <w:rsid w:val="00406D63"/>
    <w:rsid w:val="00413901"/>
    <w:rsid w:val="00421D60"/>
    <w:rsid w:val="00422D38"/>
    <w:rsid w:val="00425ED5"/>
    <w:rsid w:val="00441EB7"/>
    <w:rsid w:val="00447B77"/>
    <w:rsid w:val="00451994"/>
    <w:rsid w:val="00452E34"/>
    <w:rsid w:val="004711B5"/>
    <w:rsid w:val="0047413B"/>
    <w:rsid w:val="0048034A"/>
    <w:rsid w:val="00482F2A"/>
    <w:rsid w:val="0048648C"/>
    <w:rsid w:val="00496CDF"/>
    <w:rsid w:val="004A037C"/>
    <w:rsid w:val="004A0F1F"/>
    <w:rsid w:val="004A70B1"/>
    <w:rsid w:val="004C3B05"/>
    <w:rsid w:val="004C3DAB"/>
    <w:rsid w:val="004C68FF"/>
    <w:rsid w:val="004C6E71"/>
    <w:rsid w:val="004D3D62"/>
    <w:rsid w:val="004D575A"/>
    <w:rsid w:val="004E61A5"/>
    <w:rsid w:val="005001F0"/>
    <w:rsid w:val="005003EA"/>
    <w:rsid w:val="00507207"/>
    <w:rsid w:val="00507571"/>
    <w:rsid w:val="00522AE0"/>
    <w:rsid w:val="0052337D"/>
    <w:rsid w:val="00523A16"/>
    <w:rsid w:val="00526038"/>
    <w:rsid w:val="00532246"/>
    <w:rsid w:val="00535D8A"/>
    <w:rsid w:val="0053665A"/>
    <w:rsid w:val="00547FD7"/>
    <w:rsid w:val="00550A8F"/>
    <w:rsid w:val="005577A7"/>
    <w:rsid w:val="005626EC"/>
    <w:rsid w:val="00567E7F"/>
    <w:rsid w:val="0057320A"/>
    <w:rsid w:val="00573873"/>
    <w:rsid w:val="00590233"/>
    <w:rsid w:val="00591805"/>
    <w:rsid w:val="005C1872"/>
    <w:rsid w:val="005C391E"/>
    <w:rsid w:val="005D2FC1"/>
    <w:rsid w:val="005D4D8C"/>
    <w:rsid w:val="005D6AAE"/>
    <w:rsid w:val="005D754A"/>
    <w:rsid w:val="005E1906"/>
    <w:rsid w:val="005E2156"/>
    <w:rsid w:val="005E4EEA"/>
    <w:rsid w:val="005E5F0D"/>
    <w:rsid w:val="00601111"/>
    <w:rsid w:val="00602E92"/>
    <w:rsid w:val="00604DF7"/>
    <w:rsid w:val="00607258"/>
    <w:rsid w:val="00610918"/>
    <w:rsid w:val="006130BD"/>
    <w:rsid w:val="00614AAB"/>
    <w:rsid w:val="00615389"/>
    <w:rsid w:val="00626C44"/>
    <w:rsid w:val="00640517"/>
    <w:rsid w:val="006439FE"/>
    <w:rsid w:val="00647920"/>
    <w:rsid w:val="0065294B"/>
    <w:rsid w:val="006666A8"/>
    <w:rsid w:val="00680A63"/>
    <w:rsid w:val="0068210B"/>
    <w:rsid w:val="00685682"/>
    <w:rsid w:val="00694B8F"/>
    <w:rsid w:val="00695979"/>
    <w:rsid w:val="00697907"/>
    <w:rsid w:val="006B2EC9"/>
    <w:rsid w:val="006B2FF6"/>
    <w:rsid w:val="006C23B2"/>
    <w:rsid w:val="006D08FA"/>
    <w:rsid w:val="006D6B29"/>
    <w:rsid w:val="006E281B"/>
    <w:rsid w:val="006E6091"/>
    <w:rsid w:val="006F4FDD"/>
    <w:rsid w:val="006F5B1A"/>
    <w:rsid w:val="006F6F2B"/>
    <w:rsid w:val="007004CA"/>
    <w:rsid w:val="00700E30"/>
    <w:rsid w:val="00701C75"/>
    <w:rsid w:val="00703C10"/>
    <w:rsid w:val="007044BE"/>
    <w:rsid w:val="00711CEB"/>
    <w:rsid w:val="00715F9C"/>
    <w:rsid w:val="007220EF"/>
    <w:rsid w:val="00724F23"/>
    <w:rsid w:val="0072502A"/>
    <w:rsid w:val="00733204"/>
    <w:rsid w:val="007356F9"/>
    <w:rsid w:val="00743029"/>
    <w:rsid w:val="00747712"/>
    <w:rsid w:val="0075616C"/>
    <w:rsid w:val="00774737"/>
    <w:rsid w:val="007975E5"/>
    <w:rsid w:val="007B52D7"/>
    <w:rsid w:val="007B5DCB"/>
    <w:rsid w:val="007C51B6"/>
    <w:rsid w:val="007C5C83"/>
    <w:rsid w:val="007C5CD5"/>
    <w:rsid w:val="007D0384"/>
    <w:rsid w:val="007D2346"/>
    <w:rsid w:val="007D3F93"/>
    <w:rsid w:val="007E1160"/>
    <w:rsid w:val="007E35AD"/>
    <w:rsid w:val="007E3E4B"/>
    <w:rsid w:val="007E5348"/>
    <w:rsid w:val="007F221C"/>
    <w:rsid w:val="007F62C2"/>
    <w:rsid w:val="007F7DB9"/>
    <w:rsid w:val="008049FF"/>
    <w:rsid w:val="008072CB"/>
    <w:rsid w:val="00814D8B"/>
    <w:rsid w:val="008227A7"/>
    <w:rsid w:val="00822F32"/>
    <w:rsid w:val="00823311"/>
    <w:rsid w:val="008239F0"/>
    <w:rsid w:val="008345F4"/>
    <w:rsid w:val="00835987"/>
    <w:rsid w:val="00844C5F"/>
    <w:rsid w:val="00855B3B"/>
    <w:rsid w:val="008563CD"/>
    <w:rsid w:val="00856EDF"/>
    <w:rsid w:val="00860411"/>
    <w:rsid w:val="008821D3"/>
    <w:rsid w:val="00885F76"/>
    <w:rsid w:val="00886B0E"/>
    <w:rsid w:val="00886E88"/>
    <w:rsid w:val="00894F78"/>
    <w:rsid w:val="008959C9"/>
    <w:rsid w:val="008964E2"/>
    <w:rsid w:val="008A1DF2"/>
    <w:rsid w:val="008B3983"/>
    <w:rsid w:val="008B7725"/>
    <w:rsid w:val="008C0AAC"/>
    <w:rsid w:val="008C0CD3"/>
    <w:rsid w:val="008C53CB"/>
    <w:rsid w:val="008C647A"/>
    <w:rsid w:val="008C7804"/>
    <w:rsid w:val="008D0B09"/>
    <w:rsid w:val="008D52F5"/>
    <w:rsid w:val="008E71BC"/>
    <w:rsid w:val="008F4537"/>
    <w:rsid w:val="008F7951"/>
    <w:rsid w:val="0090497D"/>
    <w:rsid w:val="009101FD"/>
    <w:rsid w:val="00914CDC"/>
    <w:rsid w:val="009306CA"/>
    <w:rsid w:val="009337BC"/>
    <w:rsid w:val="00934BB2"/>
    <w:rsid w:val="009423A0"/>
    <w:rsid w:val="00954F6D"/>
    <w:rsid w:val="009703E9"/>
    <w:rsid w:val="00973FFD"/>
    <w:rsid w:val="0098278D"/>
    <w:rsid w:val="009A0CEF"/>
    <w:rsid w:val="009A32B7"/>
    <w:rsid w:val="009A694B"/>
    <w:rsid w:val="009B3A91"/>
    <w:rsid w:val="009C3A56"/>
    <w:rsid w:val="009D7443"/>
    <w:rsid w:val="009F1302"/>
    <w:rsid w:val="009F1A72"/>
    <w:rsid w:val="009F7DD0"/>
    <w:rsid w:val="00A02829"/>
    <w:rsid w:val="00A02C31"/>
    <w:rsid w:val="00A0548B"/>
    <w:rsid w:val="00A131C3"/>
    <w:rsid w:val="00A14C23"/>
    <w:rsid w:val="00A254A4"/>
    <w:rsid w:val="00A258A1"/>
    <w:rsid w:val="00A33860"/>
    <w:rsid w:val="00A34CD7"/>
    <w:rsid w:val="00A3530C"/>
    <w:rsid w:val="00A40964"/>
    <w:rsid w:val="00A43055"/>
    <w:rsid w:val="00A475FE"/>
    <w:rsid w:val="00A571A9"/>
    <w:rsid w:val="00A60CB5"/>
    <w:rsid w:val="00A64DE5"/>
    <w:rsid w:val="00A71A74"/>
    <w:rsid w:val="00A74E79"/>
    <w:rsid w:val="00A80563"/>
    <w:rsid w:val="00A85692"/>
    <w:rsid w:val="00A96CCB"/>
    <w:rsid w:val="00AA3822"/>
    <w:rsid w:val="00AA5DD1"/>
    <w:rsid w:val="00AA746B"/>
    <w:rsid w:val="00AA77A4"/>
    <w:rsid w:val="00AB2C4E"/>
    <w:rsid w:val="00AB3A73"/>
    <w:rsid w:val="00AB441D"/>
    <w:rsid w:val="00AB500C"/>
    <w:rsid w:val="00AB6F3D"/>
    <w:rsid w:val="00AC63CB"/>
    <w:rsid w:val="00AD190D"/>
    <w:rsid w:val="00AD69D0"/>
    <w:rsid w:val="00AE20C3"/>
    <w:rsid w:val="00AE3014"/>
    <w:rsid w:val="00AE5EF6"/>
    <w:rsid w:val="00AE619D"/>
    <w:rsid w:val="00AE7C0C"/>
    <w:rsid w:val="00AF1A8A"/>
    <w:rsid w:val="00AF4CBA"/>
    <w:rsid w:val="00B06435"/>
    <w:rsid w:val="00B123AD"/>
    <w:rsid w:val="00B126A6"/>
    <w:rsid w:val="00B1583D"/>
    <w:rsid w:val="00B2269E"/>
    <w:rsid w:val="00B27427"/>
    <w:rsid w:val="00B46404"/>
    <w:rsid w:val="00B51E59"/>
    <w:rsid w:val="00B6286E"/>
    <w:rsid w:val="00B6405A"/>
    <w:rsid w:val="00B83E3E"/>
    <w:rsid w:val="00B924D7"/>
    <w:rsid w:val="00BB03CC"/>
    <w:rsid w:val="00BC1349"/>
    <w:rsid w:val="00BC50F3"/>
    <w:rsid w:val="00BC545B"/>
    <w:rsid w:val="00BD074A"/>
    <w:rsid w:val="00BD148E"/>
    <w:rsid w:val="00BD539B"/>
    <w:rsid w:val="00BE50B3"/>
    <w:rsid w:val="00BF12CF"/>
    <w:rsid w:val="00C00CEF"/>
    <w:rsid w:val="00C14387"/>
    <w:rsid w:val="00C16E41"/>
    <w:rsid w:val="00C17F18"/>
    <w:rsid w:val="00C20C00"/>
    <w:rsid w:val="00C20E7A"/>
    <w:rsid w:val="00C25712"/>
    <w:rsid w:val="00C31E09"/>
    <w:rsid w:val="00C336F8"/>
    <w:rsid w:val="00C40BD5"/>
    <w:rsid w:val="00C41EDB"/>
    <w:rsid w:val="00C43F33"/>
    <w:rsid w:val="00C44A75"/>
    <w:rsid w:val="00C56761"/>
    <w:rsid w:val="00C5754E"/>
    <w:rsid w:val="00C769C7"/>
    <w:rsid w:val="00C9123C"/>
    <w:rsid w:val="00CA1821"/>
    <w:rsid w:val="00CB1569"/>
    <w:rsid w:val="00CB2D74"/>
    <w:rsid w:val="00CB6887"/>
    <w:rsid w:val="00CC524F"/>
    <w:rsid w:val="00CD0F52"/>
    <w:rsid w:val="00CD38C1"/>
    <w:rsid w:val="00CD72AE"/>
    <w:rsid w:val="00CE49DE"/>
    <w:rsid w:val="00CE5B68"/>
    <w:rsid w:val="00D030FB"/>
    <w:rsid w:val="00D036A1"/>
    <w:rsid w:val="00D1263A"/>
    <w:rsid w:val="00D138B2"/>
    <w:rsid w:val="00D24C54"/>
    <w:rsid w:val="00D30E05"/>
    <w:rsid w:val="00D327C9"/>
    <w:rsid w:val="00D33D76"/>
    <w:rsid w:val="00D56497"/>
    <w:rsid w:val="00D8736A"/>
    <w:rsid w:val="00D91961"/>
    <w:rsid w:val="00DA6A48"/>
    <w:rsid w:val="00DB5ADF"/>
    <w:rsid w:val="00DC5A08"/>
    <w:rsid w:val="00DD5837"/>
    <w:rsid w:val="00DE07CC"/>
    <w:rsid w:val="00DE1DC7"/>
    <w:rsid w:val="00DE2BD6"/>
    <w:rsid w:val="00DF5ECA"/>
    <w:rsid w:val="00DF7638"/>
    <w:rsid w:val="00E1444E"/>
    <w:rsid w:val="00E34486"/>
    <w:rsid w:val="00E37695"/>
    <w:rsid w:val="00E41A25"/>
    <w:rsid w:val="00E458EE"/>
    <w:rsid w:val="00E45E4A"/>
    <w:rsid w:val="00E57E13"/>
    <w:rsid w:val="00E60B3D"/>
    <w:rsid w:val="00E74F20"/>
    <w:rsid w:val="00E83016"/>
    <w:rsid w:val="00E83683"/>
    <w:rsid w:val="00E841C0"/>
    <w:rsid w:val="00E87A5D"/>
    <w:rsid w:val="00E9591E"/>
    <w:rsid w:val="00EA4A6A"/>
    <w:rsid w:val="00EA4BA2"/>
    <w:rsid w:val="00EA7243"/>
    <w:rsid w:val="00EB3016"/>
    <w:rsid w:val="00EB4099"/>
    <w:rsid w:val="00EB6E35"/>
    <w:rsid w:val="00EC0776"/>
    <w:rsid w:val="00EC2212"/>
    <w:rsid w:val="00F00498"/>
    <w:rsid w:val="00F04036"/>
    <w:rsid w:val="00F11140"/>
    <w:rsid w:val="00F1184A"/>
    <w:rsid w:val="00F12247"/>
    <w:rsid w:val="00F12EAD"/>
    <w:rsid w:val="00F2239F"/>
    <w:rsid w:val="00F36D20"/>
    <w:rsid w:val="00F377FF"/>
    <w:rsid w:val="00F43E3C"/>
    <w:rsid w:val="00F501DF"/>
    <w:rsid w:val="00F521CD"/>
    <w:rsid w:val="00F550FE"/>
    <w:rsid w:val="00F579F9"/>
    <w:rsid w:val="00F61395"/>
    <w:rsid w:val="00F649DC"/>
    <w:rsid w:val="00F70463"/>
    <w:rsid w:val="00F70E9B"/>
    <w:rsid w:val="00F71E56"/>
    <w:rsid w:val="00F84199"/>
    <w:rsid w:val="00F9322A"/>
    <w:rsid w:val="00F96E91"/>
    <w:rsid w:val="00FA1493"/>
    <w:rsid w:val="00FA31FC"/>
    <w:rsid w:val="00FA5C6A"/>
    <w:rsid w:val="00FA5D92"/>
    <w:rsid w:val="00FB1516"/>
    <w:rsid w:val="00FC26D3"/>
    <w:rsid w:val="00FC714C"/>
    <w:rsid w:val="00FC7E33"/>
    <w:rsid w:val="00FD2CF4"/>
    <w:rsid w:val="00FD32AE"/>
    <w:rsid w:val="00FD5E1D"/>
    <w:rsid w:val="00FD7B4F"/>
    <w:rsid w:val="00FE3951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71D2A9-6BB8-4909-B5DF-E348924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90741"/>
    <w:rPr>
      <w:color w:val="0000FF"/>
      <w:u w:val="single"/>
    </w:rPr>
  </w:style>
  <w:style w:type="paragraph" w:styleId="a3">
    <w:name w:val="footnote text"/>
    <w:basedOn w:val="a"/>
    <w:link w:val="Char"/>
    <w:uiPriority w:val="99"/>
    <w:semiHidden/>
    <w:unhideWhenUsed/>
    <w:rsid w:val="0039074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9074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90741"/>
    <w:rPr>
      <w:vertAlign w:val="superscript"/>
    </w:rPr>
  </w:style>
  <w:style w:type="paragraph" w:styleId="a5">
    <w:name w:val="List Paragraph"/>
    <w:basedOn w:val="a"/>
    <w:uiPriority w:val="34"/>
    <w:qFormat/>
    <w:rsid w:val="0045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0FFD-DC45-4A77-9ECC-7D8F2628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facil</dc:creator>
  <cp:lastModifiedBy>abd</cp:lastModifiedBy>
  <cp:revision>18</cp:revision>
  <cp:lastPrinted>2018-01-22T17:53:00Z</cp:lastPrinted>
  <dcterms:created xsi:type="dcterms:W3CDTF">2017-11-05T18:21:00Z</dcterms:created>
  <dcterms:modified xsi:type="dcterms:W3CDTF">2024-01-19T11:15:00Z</dcterms:modified>
</cp:coreProperties>
</file>