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C7" w:rsidRPr="00C73FC7" w:rsidRDefault="00C73FC7" w:rsidP="00F501B6">
      <w:pPr>
        <w:spacing w:after="0"/>
        <w:rPr>
          <w:rFonts w:ascii="Traditional Arabic" w:hAnsi="Traditional Arabic" w:cs="Samir_Khouaja_Maghribi"/>
          <w:b/>
          <w:bCs/>
          <w:sz w:val="40"/>
          <w:szCs w:val="40"/>
          <w:rtl/>
        </w:rPr>
      </w:pPr>
      <w:r w:rsidRPr="00C73FC7">
        <w:rPr>
          <w:rFonts w:ascii="Traditional Arabic" w:hAnsi="Traditional Arabic" w:cs="Samir_Khouaja_Maghribi" w:hint="cs"/>
          <w:b/>
          <w:bCs/>
          <w:sz w:val="40"/>
          <w:szCs w:val="40"/>
          <w:rtl/>
        </w:rPr>
        <w:t xml:space="preserve">المحاضرة </w:t>
      </w:r>
      <w:proofErr w:type="gramStart"/>
      <w:r w:rsidRPr="00C73FC7">
        <w:rPr>
          <w:rFonts w:ascii="Traditional Arabic" w:hAnsi="Traditional Arabic" w:cs="Samir_Khouaja_Maghribi" w:hint="cs"/>
          <w:b/>
          <w:bCs/>
          <w:sz w:val="40"/>
          <w:szCs w:val="40"/>
          <w:rtl/>
        </w:rPr>
        <w:t>الثانية :</w:t>
      </w:r>
      <w:proofErr w:type="gramEnd"/>
      <w:r w:rsidRPr="00C73FC7">
        <w:rPr>
          <w:rFonts w:ascii="Traditional Arabic" w:hAnsi="Traditional Arabic" w:cs="Samir_Khouaja_Maghribi" w:hint="cs"/>
          <w:b/>
          <w:bCs/>
          <w:sz w:val="40"/>
          <w:szCs w:val="40"/>
          <w:rtl/>
        </w:rPr>
        <w:t xml:space="preserve"> نشأة النظريات الفقهية و القانونية  </w:t>
      </w:r>
    </w:p>
    <w:p w:rsidR="00C73FC7" w:rsidRDefault="00C73FC7" w:rsidP="00F501B6">
      <w:pPr>
        <w:spacing w:after="0"/>
        <w:rPr>
          <w:rFonts w:ascii="Traditional Arabic" w:hAnsi="Traditional Arabic" w:cs="Traditional Arabic"/>
          <w:b/>
          <w:bCs/>
          <w:sz w:val="36"/>
          <w:szCs w:val="36"/>
          <w:rtl/>
        </w:rPr>
      </w:pPr>
      <w:r w:rsidRPr="00C73FC7">
        <w:rPr>
          <w:rFonts w:ascii="Traditional Arabic" w:hAnsi="Traditional Arabic" w:cs="Traditional Arabic" w:hint="cs"/>
          <w:b/>
          <w:bCs/>
          <w:sz w:val="36"/>
          <w:szCs w:val="36"/>
          <w:rtl/>
        </w:rPr>
        <w:t xml:space="preserve">النظريات </w:t>
      </w:r>
      <w:proofErr w:type="gramStart"/>
      <w:r w:rsidRPr="00C73FC7">
        <w:rPr>
          <w:rFonts w:ascii="Traditional Arabic" w:hAnsi="Traditional Arabic" w:cs="Traditional Arabic" w:hint="cs"/>
          <w:b/>
          <w:bCs/>
          <w:sz w:val="36"/>
          <w:szCs w:val="36"/>
          <w:rtl/>
        </w:rPr>
        <w:t>الفقهية :</w:t>
      </w:r>
      <w:proofErr w:type="gramEnd"/>
      <w:r w:rsidR="00B86B77">
        <w:rPr>
          <w:rFonts w:ascii="Traditional Arabic" w:hAnsi="Traditional Arabic" w:cs="Traditional Arabic" w:hint="cs"/>
          <w:b/>
          <w:bCs/>
          <w:sz w:val="36"/>
          <w:szCs w:val="36"/>
          <w:rtl/>
        </w:rPr>
        <w:t xml:space="preserve"> </w:t>
      </w:r>
    </w:p>
    <w:p w:rsidR="00B86B77" w:rsidRPr="00B86B77" w:rsidRDefault="002D01C9" w:rsidP="002D01C9">
      <w:pPr>
        <w:spacing w:after="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86B77">
        <w:rPr>
          <w:rFonts w:ascii="Traditional Arabic" w:hAnsi="Traditional Arabic" w:cs="Traditional Arabic" w:hint="cs"/>
          <w:sz w:val="36"/>
          <w:szCs w:val="36"/>
          <w:rtl/>
        </w:rPr>
        <w:t xml:space="preserve">اعتبر العقل </w:t>
      </w:r>
      <w:proofErr w:type="gramStart"/>
      <w:r w:rsidR="00B86B77">
        <w:rPr>
          <w:rFonts w:ascii="Traditional Arabic" w:hAnsi="Traditional Arabic" w:cs="Traditional Arabic" w:hint="cs"/>
          <w:sz w:val="36"/>
          <w:szCs w:val="36"/>
          <w:rtl/>
        </w:rPr>
        <w:t>الفقهي  بسيطا</w:t>
      </w:r>
      <w:proofErr w:type="gramEnd"/>
      <w:r w:rsidR="00B86B77">
        <w:rPr>
          <w:rFonts w:ascii="Traditional Arabic" w:hAnsi="Traditional Arabic" w:cs="Traditional Arabic" w:hint="cs"/>
          <w:sz w:val="36"/>
          <w:szCs w:val="36"/>
          <w:rtl/>
        </w:rPr>
        <w:t xml:space="preserve"> و غير مركب ، فهو بحسب هذا الاتهام </w:t>
      </w:r>
      <w:r w:rsidR="00B86B77">
        <w:rPr>
          <w:rFonts w:ascii="Traditional Arabic" w:hAnsi="Traditional Arabic" w:cs="Traditional Arabic"/>
          <w:sz w:val="36"/>
          <w:szCs w:val="36"/>
          <w:rtl/>
        </w:rPr>
        <w:t>–</w:t>
      </w:r>
      <w:r w:rsidR="00B86B77">
        <w:rPr>
          <w:rFonts w:ascii="Traditional Arabic" w:hAnsi="Traditional Arabic" w:cs="Traditional Arabic" w:hint="cs"/>
          <w:sz w:val="36"/>
          <w:szCs w:val="36"/>
          <w:rtl/>
        </w:rPr>
        <w:t xml:space="preserve"> شديد العناية بالجزئيات و لا يهتم بالبناء العام ، فهو يهتم بالفكرة التفصيلية دون اهتمامه </w:t>
      </w:r>
      <w:r>
        <w:rPr>
          <w:rFonts w:ascii="Traditional Arabic" w:hAnsi="Traditional Arabic" w:cs="Traditional Arabic" w:hint="cs"/>
          <w:sz w:val="36"/>
          <w:szCs w:val="36"/>
          <w:rtl/>
        </w:rPr>
        <w:t xml:space="preserve">بالقضايا الشاملة ، و في حقيقة الأمر فإن هذا التعميم واه ، فقد عرف فقهاء الأمة علم لها الذي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 إن كان يتمايز عن النظرية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فإن لها نقطة اشتراك من حيث أنها تهتم بالبناء العام و الشمولية التي تتألف منها جزئيات متعددة . </w:t>
      </w:r>
    </w:p>
    <w:p w:rsidR="00F1184A" w:rsidRDefault="00C73FC7" w:rsidP="00F501B6">
      <w:pPr>
        <w:spacing w:after="0"/>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2D01C9">
        <w:rPr>
          <w:rFonts w:ascii="Traditional Arabic" w:hAnsi="Traditional Arabic" w:cs="Traditional Arabic" w:hint="cs"/>
          <w:sz w:val="32"/>
          <w:szCs w:val="32"/>
          <w:rtl/>
        </w:rPr>
        <w:t>و</w:t>
      </w:r>
      <w:r w:rsidR="00711DAB">
        <w:rPr>
          <w:rFonts w:ascii="Traditional Arabic" w:hAnsi="Traditional Arabic" w:cs="Traditional Arabic" w:hint="cs"/>
          <w:sz w:val="32"/>
          <w:szCs w:val="32"/>
          <w:rtl/>
        </w:rPr>
        <w:t xml:space="preserve">لم تعرف النظرية بهذا المصطلح في الميدان الفقهي و إنما تضمنتها باعتبار محتواها الأدلة و الصياغات الفقهية لمدلول القواعد من حيث التأسيس و النظر و مقاربة الأشباه و </w:t>
      </w:r>
      <w:proofErr w:type="gramStart"/>
      <w:r w:rsidR="00711DAB">
        <w:rPr>
          <w:rFonts w:ascii="Traditional Arabic" w:hAnsi="Traditional Arabic" w:cs="Traditional Arabic" w:hint="cs"/>
          <w:sz w:val="32"/>
          <w:szCs w:val="32"/>
          <w:rtl/>
        </w:rPr>
        <w:t>النظائر ،</w:t>
      </w:r>
      <w:proofErr w:type="gramEnd"/>
      <w:r w:rsidR="00711DAB">
        <w:rPr>
          <w:rFonts w:ascii="Traditional Arabic" w:hAnsi="Traditional Arabic" w:cs="Traditional Arabic" w:hint="cs"/>
          <w:sz w:val="32"/>
          <w:szCs w:val="32"/>
          <w:rtl/>
        </w:rPr>
        <w:t xml:space="preserve"> و النظر إلى </w:t>
      </w:r>
      <w:r w:rsidR="00B86B77">
        <w:rPr>
          <w:rFonts w:ascii="Traditional Arabic" w:hAnsi="Traditional Arabic" w:cs="Traditional Arabic" w:hint="cs"/>
          <w:sz w:val="32"/>
          <w:szCs w:val="32"/>
          <w:rtl/>
        </w:rPr>
        <w:t>النشأة</w:t>
      </w:r>
      <w:r w:rsidR="00711DAB">
        <w:rPr>
          <w:rFonts w:ascii="Traditional Arabic" w:hAnsi="Traditional Arabic" w:cs="Traditional Arabic" w:hint="cs"/>
          <w:sz w:val="32"/>
          <w:szCs w:val="32"/>
          <w:rtl/>
        </w:rPr>
        <w:t xml:space="preserve"> يقتضي النظر إلى مراحل تكوين العلوم الشرعية .</w:t>
      </w:r>
    </w:p>
    <w:p w:rsidR="00777DA6" w:rsidRDefault="00C73FC7" w:rsidP="002D01C9">
      <w:pPr>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711DAB">
        <w:rPr>
          <w:rFonts w:ascii="Traditional Arabic" w:hAnsi="Traditional Arabic" w:cs="Traditional Arabic" w:hint="cs"/>
          <w:sz w:val="32"/>
          <w:szCs w:val="32"/>
          <w:rtl/>
        </w:rPr>
        <w:t xml:space="preserve">و المعلوم أن المرحلة النبوية لم توجد مؤلفات فقهية و إنما </w:t>
      </w:r>
      <w:r w:rsidR="00B86B77">
        <w:rPr>
          <w:rFonts w:ascii="Traditional Arabic" w:hAnsi="Traditional Arabic" w:cs="Traditional Arabic" w:hint="cs"/>
          <w:sz w:val="32"/>
          <w:szCs w:val="32"/>
          <w:rtl/>
        </w:rPr>
        <w:t>اكتفى</w:t>
      </w:r>
      <w:r w:rsidR="00711DAB">
        <w:rPr>
          <w:rFonts w:ascii="Traditional Arabic" w:hAnsi="Traditional Arabic" w:cs="Traditional Arabic" w:hint="cs"/>
          <w:sz w:val="32"/>
          <w:szCs w:val="32"/>
          <w:rtl/>
        </w:rPr>
        <w:t xml:space="preserve"> الصحابة بالكتاب و السنة ، و قد نهي نهيا صريحا عن كتابة غير القرآن </w:t>
      </w:r>
      <w:r w:rsidR="006E1E06">
        <w:rPr>
          <w:rFonts w:ascii="Traditional Arabic" w:hAnsi="Traditional Arabic" w:cs="Traditional Arabic" w:hint="cs"/>
          <w:sz w:val="32"/>
          <w:szCs w:val="32"/>
          <w:rtl/>
        </w:rPr>
        <w:t xml:space="preserve">و كان لذلك أسباب </w:t>
      </w:r>
      <w:proofErr w:type="spellStart"/>
      <w:r w:rsidR="006E1E06">
        <w:rPr>
          <w:rFonts w:ascii="Traditional Arabic" w:hAnsi="Traditional Arabic" w:cs="Traditional Arabic" w:hint="cs"/>
          <w:sz w:val="32"/>
          <w:szCs w:val="32"/>
          <w:rtl/>
        </w:rPr>
        <w:t>تقتضيها</w:t>
      </w:r>
      <w:proofErr w:type="spellEnd"/>
      <w:r w:rsidR="006E1E06">
        <w:rPr>
          <w:rFonts w:ascii="Traditional Arabic" w:hAnsi="Traditional Arabic" w:cs="Traditional Arabic" w:hint="cs"/>
          <w:sz w:val="32"/>
          <w:szCs w:val="32"/>
          <w:rtl/>
        </w:rPr>
        <w:t xml:space="preserve"> حكمة الشارع فد نطق بها كثير من كتاب تاريخ العلوم الشرعية ، و بعد الإذن بكتابة السنة و التي اقتضتها الضرورة العلمية ، صنفت بعدها المؤلفات الفقهية بداية من القرن الثاني إل</w:t>
      </w:r>
      <w:r w:rsidR="00B86B77">
        <w:rPr>
          <w:rFonts w:ascii="Traditional Arabic" w:hAnsi="Traditional Arabic" w:cs="Traditional Arabic" w:hint="cs"/>
          <w:sz w:val="32"/>
          <w:szCs w:val="32"/>
          <w:rtl/>
        </w:rPr>
        <w:t>ى</w:t>
      </w:r>
      <w:r w:rsidR="006E1E06">
        <w:rPr>
          <w:rFonts w:ascii="Traditional Arabic" w:hAnsi="Traditional Arabic" w:cs="Traditional Arabic" w:hint="cs"/>
          <w:sz w:val="32"/>
          <w:szCs w:val="32"/>
          <w:rtl/>
        </w:rPr>
        <w:t xml:space="preserve"> ما بعده ، و وجدت مؤلفات فقهية في موضوعات تتعلق بأبواب خاصة ذكر فيها التأصيل الشرعي و الفقهي لهذه المواضيع من ذلك كتب في الخراج</w:t>
      </w:r>
      <w:r w:rsidR="002D01C9">
        <w:rPr>
          <w:rFonts w:ascii="Traditional Arabic" w:hAnsi="Traditional Arabic" w:cs="Traditional Arabic" w:hint="cs"/>
          <w:sz w:val="32"/>
          <w:szCs w:val="32"/>
          <w:rtl/>
        </w:rPr>
        <w:t xml:space="preserve"> لأبي يوسف</w:t>
      </w:r>
      <w:r w:rsidR="006E1E06">
        <w:rPr>
          <w:rFonts w:ascii="Traditional Arabic" w:hAnsi="Traditional Arabic" w:cs="Traditional Arabic" w:hint="cs"/>
          <w:sz w:val="32"/>
          <w:szCs w:val="32"/>
          <w:rtl/>
        </w:rPr>
        <w:t xml:space="preserve">  </w:t>
      </w:r>
      <w:r w:rsidR="002D01C9">
        <w:rPr>
          <w:rFonts w:ascii="Traditional Arabic" w:hAnsi="Traditional Arabic" w:cs="Traditional Arabic" w:hint="cs"/>
          <w:sz w:val="32"/>
          <w:szCs w:val="32"/>
          <w:rtl/>
        </w:rPr>
        <w:t xml:space="preserve">في الفقه المالي للدولة ، و في مجمع الضمانات للبغدادي وهي رسالة جامعة في أحكام ضمان العقد و ضمان اليد وضمان الاتلاف ، و كتاب الإحكام في تمييز الفتاوي و تصرفات </w:t>
      </w:r>
      <w:r w:rsidR="00777DA6">
        <w:rPr>
          <w:rFonts w:ascii="Traditional Arabic" w:hAnsi="Traditional Arabic" w:cs="Traditional Arabic" w:hint="cs"/>
          <w:sz w:val="32"/>
          <w:szCs w:val="32"/>
          <w:rtl/>
        </w:rPr>
        <w:t xml:space="preserve">القاضي للقرافي و هي رسالة مفيدة في المرافعات الشرعية ، و كتاب تحرير الكلام في مسائل الالتزام للحطاب جمع فيه مسائل الالتزام و ضبط أقسامه و بين مشكله و حرر أحكامه </w:t>
      </w:r>
      <w:r w:rsidR="00A07F27">
        <w:rPr>
          <w:rFonts w:ascii="Traditional Arabic" w:hAnsi="Traditional Arabic" w:cs="Traditional Arabic" w:hint="cs"/>
          <w:sz w:val="32"/>
          <w:szCs w:val="32"/>
          <w:rtl/>
        </w:rPr>
        <w:t>.</w:t>
      </w:r>
    </w:p>
    <w:p w:rsidR="006E1E06" w:rsidRDefault="00777DA6" w:rsidP="002D01C9">
      <w:pPr>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C73FC7">
        <w:rPr>
          <w:rFonts w:ascii="Traditional Arabic" w:hAnsi="Traditional Arabic" w:cs="Traditional Arabic" w:hint="cs"/>
          <w:sz w:val="32"/>
          <w:szCs w:val="32"/>
          <w:rtl/>
        </w:rPr>
        <w:t xml:space="preserve">  </w:t>
      </w:r>
      <w:r w:rsidR="00B86B77">
        <w:rPr>
          <w:rFonts w:ascii="Traditional Arabic" w:hAnsi="Traditional Arabic" w:cs="Traditional Arabic" w:hint="cs"/>
          <w:sz w:val="32"/>
          <w:szCs w:val="32"/>
          <w:rtl/>
        </w:rPr>
        <w:t>و هذه المؤلفات في</w:t>
      </w:r>
      <w:r w:rsidR="006E1E06">
        <w:rPr>
          <w:rFonts w:ascii="Traditional Arabic" w:hAnsi="Traditional Arabic" w:cs="Traditional Arabic" w:hint="cs"/>
          <w:sz w:val="32"/>
          <w:szCs w:val="32"/>
          <w:rtl/>
        </w:rPr>
        <w:t xml:space="preserve"> حقيقتها تخالف المؤلفات في النظريات الفقهية من جهة أن كتب النظريات الفقهية ألفت من أجل بيان الحكم الشرعي في النظريات القانوني</w:t>
      </w:r>
      <w:r w:rsidR="00A07F27">
        <w:rPr>
          <w:rFonts w:ascii="Traditional Arabic" w:hAnsi="Traditional Arabic" w:cs="Traditional Arabic" w:hint="cs"/>
          <w:sz w:val="32"/>
          <w:szCs w:val="32"/>
          <w:rtl/>
        </w:rPr>
        <w:t xml:space="preserve">ة مثال </w:t>
      </w:r>
      <w:proofErr w:type="gramStart"/>
      <w:r w:rsidR="00A07F27">
        <w:rPr>
          <w:rFonts w:ascii="Traditional Arabic" w:hAnsi="Traditional Arabic" w:cs="Traditional Arabic" w:hint="cs"/>
          <w:sz w:val="32"/>
          <w:szCs w:val="32"/>
          <w:rtl/>
        </w:rPr>
        <w:t>ذلك :</w:t>
      </w:r>
      <w:proofErr w:type="gramEnd"/>
      <w:r w:rsidR="00A07F27">
        <w:rPr>
          <w:rFonts w:ascii="Traditional Arabic" w:hAnsi="Traditional Arabic" w:cs="Traditional Arabic" w:hint="cs"/>
          <w:sz w:val="32"/>
          <w:szCs w:val="32"/>
          <w:rtl/>
        </w:rPr>
        <w:t xml:space="preserve"> نظرية العقد ألفت و</w:t>
      </w:r>
      <w:r w:rsidR="006E1E06">
        <w:rPr>
          <w:rFonts w:ascii="Traditional Arabic" w:hAnsi="Traditional Arabic" w:cs="Traditional Arabic" w:hint="cs"/>
          <w:sz w:val="32"/>
          <w:szCs w:val="32"/>
          <w:rtl/>
        </w:rPr>
        <w:t xml:space="preserve">جمعت من أجل معرفة أحكام العقود ، و نظرية </w:t>
      </w:r>
      <w:r w:rsidR="00B86B77">
        <w:rPr>
          <w:rFonts w:ascii="Traditional Arabic" w:hAnsi="Traditional Arabic" w:cs="Traditional Arabic" w:hint="cs"/>
          <w:sz w:val="32"/>
          <w:szCs w:val="32"/>
          <w:rtl/>
        </w:rPr>
        <w:t>الالتزام</w:t>
      </w:r>
      <w:r w:rsidR="006E1E06">
        <w:rPr>
          <w:rFonts w:ascii="Traditional Arabic" w:hAnsi="Traditional Arabic" w:cs="Traditional Arabic" w:hint="cs"/>
          <w:sz w:val="32"/>
          <w:szCs w:val="32"/>
          <w:rtl/>
        </w:rPr>
        <w:t xml:space="preserve"> التي ألف فيها بعض فقهاء المالكي من الحطاب المالكي في كتابه تحرير الكلام في مسائل </w:t>
      </w:r>
      <w:r w:rsidR="00B86B77">
        <w:rPr>
          <w:rFonts w:ascii="Traditional Arabic" w:hAnsi="Traditional Arabic" w:cs="Traditional Arabic" w:hint="cs"/>
          <w:sz w:val="32"/>
          <w:szCs w:val="32"/>
          <w:rtl/>
        </w:rPr>
        <w:t>الالتزام</w:t>
      </w:r>
      <w:r w:rsidR="006E1E06">
        <w:rPr>
          <w:rFonts w:ascii="Traditional Arabic" w:hAnsi="Traditional Arabic" w:cs="Traditional Arabic" w:hint="cs"/>
          <w:sz w:val="32"/>
          <w:szCs w:val="32"/>
          <w:rtl/>
        </w:rPr>
        <w:t xml:space="preserve"> .</w:t>
      </w:r>
    </w:p>
    <w:p w:rsidR="00E639EE" w:rsidRDefault="00C73FC7" w:rsidP="006E1E06">
      <w:pPr>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E639EE">
        <w:rPr>
          <w:rFonts w:ascii="Traditional Arabic" w:hAnsi="Traditional Arabic" w:cs="Traditional Arabic" w:hint="cs"/>
          <w:sz w:val="32"/>
          <w:szCs w:val="32"/>
          <w:rtl/>
        </w:rPr>
        <w:t xml:space="preserve">و قد ظهر من جهود العلماء ما يشبه النظرية من حيث المفهوم ، مثل الفروق و المقاصد و الأشباه و النظائر و قد نقل من كلامهم ما يؤكد ذلك ، كقول الإمام القرافي : ثم أوجد الله تعالى في نفسي أن تلك القواعد لو اجتمعت في كتاب و زيد في تلخيصها و بيانها و الكشف عن أسرارها و حكمها لكان ذلك أظهر لبهجتها و رونقها ، و تكيفت نفس الواقف عليها بها مجتمعة أكثر مما رآها مفرقة ، و ربما لم يقف إلا على اليسير منها هنالك اعدم استيعاب لجميع أبواب الفقه ، و أينما يقف على قاعدة ذهب عن خاطره ما قبلها بخلاف اجتماعها و </w:t>
      </w:r>
      <w:r w:rsidR="00B86B77">
        <w:rPr>
          <w:rFonts w:ascii="Traditional Arabic" w:hAnsi="Traditional Arabic" w:cs="Traditional Arabic" w:hint="cs"/>
          <w:sz w:val="32"/>
          <w:szCs w:val="32"/>
          <w:rtl/>
        </w:rPr>
        <w:t>تضافرها</w:t>
      </w:r>
      <w:r w:rsidR="00E639EE">
        <w:rPr>
          <w:rStyle w:val="a5"/>
          <w:rFonts w:ascii="Traditional Arabic" w:hAnsi="Traditional Arabic" w:cs="Traditional Arabic"/>
          <w:sz w:val="32"/>
          <w:szCs w:val="32"/>
          <w:rtl/>
        </w:rPr>
        <w:footnoteReference w:customMarkFollows="1" w:id="1"/>
        <w:t>(1)</w:t>
      </w:r>
      <w:r w:rsidR="00E639EE">
        <w:rPr>
          <w:rFonts w:ascii="Traditional Arabic" w:hAnsi="Traditional Arabic" w:cs="Traditional Arabic" w:hint="cs"/>
          <w:sz w:val="32"/>
          <w:szCs w:val="32"/>
          <w:rtl/>
        </w:rPr>
        <w:t xml:space="preserve"> .</w:t>
      </w:r>
    </w:p>
    <w:p w:rsidR="003C2F71" w:rsidRDefault="006E1E06" w:rsidP="006E1E06">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و بعد ذلك تزاحمت المعلومات و تناقلت المناهج بين العالم الغربي و العالم الإسلامي من خلال </w:t>
      </w:r>
      <w:r w:rsidR="003C2F71">
        <w:rPr>
          <w:rFonts w:ascii="Traditional Arabic" w:hAnsi="Traditional Arabic" w:cs="Traditional Arabic" w:hint="cs"/>
          <w:sz w:val="32"/>
          <w:szCs w:val="32"/>
          <w:rtl/>
        </w:rPr>
        <w:t xml:space="preserve">الاحتكاك من </w:t>
      </w:r>
      <w:proofErr w:type="gramStart"/>
      <w:r w:rsidR="003C2F71">
        <w:rPr>
          <w:rFonts w:ascii="Traditional Arabic" w:hAnsi="Traditional Arabic" w:cs="Traditional Arabic" w:hint="cs"/>
          <w:sz w:val="32"/>
          <w:szCs w:val="32"/>
          <w:rtl/>
        </w:rPr>
        <w:t>صوره :</w:t>
      </w:r>
      <w:proofErr w:type="gramEnd"/>
    </w:p>
    <w:p w:rsidR="003C2F71" w:rsidRDefault="003C2F71" w:rsidP="00B86B77">
      <w:pPr>
        <w:rPr>
          <w:rFonts w:ascii="Traditional Arabic" w:hAnsi="Traditional Arabic" w:cs="Traditional Arabic"/>
          <w:sz w:val="32"/>
          <w:szCs w:val="32"/>
          <w:rtl/>
        </w:rPr>
      </w:pPr>
      <w:r w:rsidRPr="003C2F7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الاستعمار بحيث استعمرت بعض الدول الإسلامية و احتكت الشعوب بعضها بعض و </w:t>
      </w:r>
      <w:r w:rsidR="00B86B77">
        <w:rPr>
          <w:rFonts w:ascii="Traditional Arabic" w:hAnsi="Traditional Arabic" w:cs="Traditional Arabic" w:hint="cs"/>
          <w:sz w:val="32"/>
          <w:szCs w:val="32"/>
          <w:rtl/>
        </w:rPr>
        <w:t>كان</w:t>
      </w:r>
      <w:r>
        <w:rPr>
          <w:rFonts w:ascii="Traditional Arabic" w:hAnsi="Traditional Arabic" w:cs="Traditional Arabic" w:hint="cs"/>
          <w:sz w:val="32"/>
          <w:szCs w:val="32"/>
          <w:rtl/>
        </w:rPr>
        <w:t xml:space="preserve"> هناك تواصل </w:t>
      </w:r>
      <w:proofErr w:type="gramStart"/>
      <w:r>
        <w:rPr>
          <w:rFonts w:ascii="Traditional Arabic" w:hAnsi="Traditional Arabic" w:cs="Traditional Arabic" w:hint="cs"/>
          <w:sz w:val="32"/>
          <w:szCs w:val="32"/>
          <w:rtl/>
        </w:rPr>
        <w:t>بينهما ،</w:t>
      </w:r>
      <w:proofErr w:type="gramEnd"/>
      <w:r>
        <w:rPr>
          <w:rFonts w:ascii="Traditional Arabic" w:hAnsi="Traditional Arabic" w:cs="Traditional Arabic" w:hint="cs"/>
          <w:sz w:val="32"/>
          <w:szCs w:val="32"/>
          <w:rtl/>
        </w:rPr>
        <w:t xml:space="preserve"> فأوجدت الضرورة في معرفة الاختلاف بين المنهجين .</w:t>
      </w:r>
    </w:p>
    <w:p w:rsidR="003C2F71" w:rsidRDefault="00B86B77" w:rsidP="00B86B77">
      <w:pPr>
        <w:rPr>
          <w:rFonts w:ascii="Traditional Arabic" w:hAnsi="Traditional Arabic" w:cs="Traditional Arabic"/>
          <w:sz w:val="32"/>
          <w:szCs w:val="32"/>
          <w:rtl/>
        </w:rPr>
      </w:pPr>
      <w:r>
        <w:rPr>
          <w:rFonts w:ascii="Traditional Arabic" w:hAnsi="Traditional Arabic" w:cs="Traditional Arabic" w:hint="cs"/>
          <w:sz w:val="32"/>
          <w:szCs w:val="32"/>
          <w:rtl/>
        </w:rPr>
        <w:t xml:space="preserve">- الدراسات </w:t>
      </w:r>
      <w:proofErr w:type="spellStart"/>
      <w:r w:rsidR="00A07F27">
        <w:rPr>
          <w:rFonts w:ascii="Traditional Arabic" w:hAnsi="Traditional Arabic" w:cs="Traditional Arabic" w:hint="cs"/>
          <w:sz w:val="32"/>
          <w:szCs w:val="32"/>
          <w:rtl/>
        </w:rPr>
        <w:t>الاستشراقية</w:t>
      </w:r>
      <w:proofErr w:type="spellEnd"/>
      <w:r>
        <w:rPr>
          <w:rFonts w:ascii="Traditional Arabic" w:hAnsi="Traditional Arabic" w:cs="Traditional Arabic" w:hint="cs"/>
          <w:sz w:val="32"/>
          <w:szCs w:val="32"/>
          <w:rtl/>
        </w:rPr>
        <w:t xml:space="preserve"> التي اهتمت</w:t>
      </w:r>
      <w:r w:rsidR="003C2F71">
        <w:rPr>
          <w:rFonts w:ascii="Traditional Arabic" w:hAnsi="Traditional Arabic" w:cs="Traditional Arabic" w:hint="cs"/>
          <w:sz w:val="32"/>
          <w:szCs w:val="32"/>
          <w:rtl/>
        </w:rPr>
        <w:t xml:space="preserve"> بدراسة الأحكام الشرعية و تصويب الخلاف فيها خاصة و قد اهتمت بالجانب المقارنة في مجال الحقوق القانونية و المؤلفات </w:t>
      </w:r>
      <w:proofErr w:type="gramStart"/>
      <w:r w:rsidR="003C2F71">
        <w:rPr>
          <w:rFonts w:ascii="Traditional Arabic" w:hAnsi="Traditional Arabic" w:cs="Traditional Arabic" w:hint="cs"/>
          <w:sz w:val="32"/>
          <w:szCs w:val="32"/>
          <w:rtl/>
        </w:rPr>
        <w:t>الفقهية .</w:t>
      </w:r>
      <w:proofErr w:type="gramEnd"/>
    </w:p>
    <w:p w:rsidR="00711DAB" w:rsidRDefault="003C2F71" w:rsidP="00B86B77">
      <w:pPr>
        <w:rPr>
          <w:rFonts w:ascii="Traditional Arabic" w:hAnsi="Traditional Arabic" w:cs="Traditional Arabic"/>
          <w:sz w:val="32"/>
          <w:szCs w:val="32"/>
          <w:rtl/>
        </w:rPr>
      </w:pPr>
      <w:r>
        <w:rPr>
          <w:rFonts w:ascii="Traditional Arabic" w:hAnsi="Traditional Arabic" w:cs="Traditional Arabic" w:hint="cs"/>
          <w:sz w:val="32"/>
          <w:szCs w:val="32"/>
          <w:rtl/>
        </w:rPr>
        <w:t xml:space="preserve">- وجود جيل مسلم في البلدان غير الإسلامية </w:t>
      </w:r>
      <w:r w:rsidR="00B86B77">
        <w:rPr>
          <w:rFonts w:ascii="Traditional Arabic" w:hAnsi="Traditional Arabic" w:cs="Traditional Arabic" w:hint="cs"/>
          <w:sz w:val="32"/>
          <w:szCs w:val="32"/>
          <w:rtl/>
        </w:rPr>
        <w:t>اقتضى</w:t>
      </w:r>
      <w:r>
        <w:rPr>
          <w:rFonts w:ascii="Traditional Arabic" w:hAnsi="Traditional Arabic" w:cs="Traditional Arabic" w:hint="cs"/>
          <w:sz w:val="32"/>
          <w:szCs w:val="32"/>
          <w:rtl/>
        </w:rPr>
        <w:t xml:space="preserve"> حالهم معرفة قوانين الدولة التي </w:t>
      </w:r>
      <w:r w:rsidR="00B86B77">
        <w:rPr>
          <w:rFonts w:ascii="Traditional Arabic" w:hAnsi="Traditional Arabic" w:cs="Traditional Arabic" w:hint="cs"/>
          <w:sz w:val="32"/>
          <w:szCs w:val="32"/>
          <w:rtl/>
        </w:rPr>
        <w:t>يعيشون</w:t>
      </w:r>
      <w:r w:rsidR="00A07F27">
        <w:rPr>
          <w:rFonts w:ascii="Traditional Arabic" w:hAnsi="Traditional Arabic" w:cs="Traditional Arabic" w:hint="cs"/>
          <w:sz w:val="32"/>
          <w:szCs w:val="32"/>
          <w:rtl/>
        </w:rPr>
        <w:t xml:space="preserve"> فيها و</w:t>
      </w:r>
      <w:r>
        <w:rPr>
          <w:rFonts w:ascii="Traditional Arabic" w:hAnsi="Traditional Arabic" w:cs="Traditional Arabic" w:hint="cs"/>
          <w:sz w:val="32"/>
          <w:szCs w:val="32"/>
          <w:rtl/>
        </w:rPr>
        <w:t xml:space="preserve">طبيعة أنظمتهم </w:t>
      </w:r>
      <w:r w:rsidR="006E1E06" w:rsidRPr="003C2F7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و هذا الاحتكاك أوجد جملة من الكتابات التي اختصت في البحث في النظريات الفقهية خصوصا مع توسع الابتعاث في بعض الدول للقيام بمهمة دراسة قوانين تلك الدول بمعزل من الحكم الشرعي مجردة عن المنهج المتبع للفقهاء في تقرير </w:t>
      </w:r>
      <w:r w:rsidR="00E639EE">
        <w:rPr>
          <w:rFonts w:ascii="Traditional Arabic" w:hAnsi="Traditional Arabic" w:cs="Traditional Arabic" w:hint="cs"/>
          <w:sz w:val="32"/>
          <w:szCs w:val="32"/>
          <w:rtl/>
        </w:rPr>
        <w:t>قواعدهم</w:t>
      </w:r>
      <w:r>
        <w:rPr>
          <w:rFonts w:ascii="Traditional Arabic" w:hAnsi="Traditional Arabic" w:cs="Traditional Arabic" w:hint="cs"/>
          <w:sz w:val="32"/>
          <w:szCs w:val="32"/>
          <w:rtl/>
        </w:rPr>
        <w:t xml:space="preserve"> ، فاحتاج هذا الأمر إلى البحث في التأصيل لبعض الدراسات وفق المنهج المقارن .</w:t>
      </w:r>
      <w:bookmarkStart w:id="0" w:name="_GoBack"/>
      <w:bookmarkEnd w:id="0"/>
    </w:p>
    <w:p w:rsidR="003C2F71" w:rsidRDefault="003C2F71" w:rsidP="003C2F71">
      <w:pPr>
        <w:rPr>
          <w:rFonts w:ascii="Traditional Arabic" w:hAnsi="Traditional Arabic" w:cs="Traditional Arabic"/>
          <w:sz w:val="32"/>
          <w:szCs w:val="32"/>
          <w:rtl/>
        </w:rPr>
      </w:pPr>
      <w:r>
        <w:rPr>
          <w:rFonts w:ascii="Traditional Arabic" w:hAnsi="Traditional Arabic" w:cs="Traditional Arabic" w:hint="cs"/>
          <w:sz w:val="32"/>
          <w:szCs w:val="32"/>
          <w:rtl/>
        </w:rPr>
        <w:t xml:space="preserve">- فرض تطبيق القوانين الغربية تحت وطأة الإجبار و هذا من شأنه فرض إبراز النظرة الشرعية في المسائل القانونية من خلال ما سمي بالنظريات </w:t>
      </w:r>
      <w:proofErr w:type="gramStart"/>
      <w:r>
        <w:rPr>
          <w:rFonts w:ascii="Traditional Arabic" w:hAnsi="Traditional Arabic" w:cs="Traditional Arabic" w:hint="cs"/>
          <w:sz w:val="32"/>
          <w:szCs w:val="32"/>
          <w:rtl/>
        </w:rPr>
        <w:t>الفقهية .</w:t>
      </w:r>
      <w:proofErr w:type="gramEnd"/>
    </w:p>
    <w:p w:rsidR="0049286C" w:rsidRDefault="00561CE4" w:rsidP="00B86B77">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فاضطر </w:t>
      </w:r>
      <w:r w:rsidR="00B86B77">
        <w:rPr>
          <w:rFonts w:ascii="Traditional Arabic" w:hAnsi="Traditional Arabic" w:cs="Traditional Arabic" w:hint="cs"/>
          <w:sz w:val="32"/>
          <w:szCs w:val="32"/>
          <w:rtl/>
        </w:rPr>
        <w:t>الباحثون</w:t>
      </w:r>
      <w:r>
        <w:rPr>
          <w:rFonts w:ascii="Traditional Arabic" w:hAnsi="Traditional Arabic" w:cs="Traditional Arabic" w:hint="cs"/>
          <w:sz w:val="32"/>
          <w:szCs w:val="32"/>
          <w:rtl/>
        </w:rPr>
        <w:t xml:space="preserve"> الذين اشتغلوا بالفقه الإسلامي إلى إيجاد </w:t>
      </w:r>
      <w:r w:rsidR="00E639EE">
        <w:rPr>
          <w:rFonts w:ascii="Traditional Arabic" w:hAnsi="Traditional Arabic" w:cs="Traditional Arabic" w:hint="cs"/>
          <w:sz w:val="32"/>
          <w:szCs w:val="32"/>
          <w:rtl/>
        </w:rPr>
        <w:t>صيغة</w:t>
      </w:r>
      <w:r>
        <w:rPr>
          <w:rFonts w:ascii="Traditional Arabic" w:hAnsi="Traditional Arabic" w:cs="Traditional Arabic" w:hint="cs"/>
          <w:sz w:val="32"/>
          <w:szCs w:val="32"/>
          <w:rtl/>
        </w:rPr>
        <w:t xml:space="preserve"> تتماشى مع الصياغة الغربية في تقرير و جمع الأحكام من خلال النظرة الكلية و فق مجموعات متناسقة و مترابطة </w:t>
      </w:r>
      <w:proofErr w:type="spellStart"/>
      <w:r>
        <w:rPr>
          <w:rFonts w:ascii="Traditional Arabic" w:hAnsi="Traditional Arabic" w:cs="Traditional Arabic" w:hint="cs"/>
          <w:sz w:val="32"/>
          <w:szCs w:val="32"/>
          <w:rtl/>
        </w:rPr>
        <w:t>منط</w:t>
      </w:r>
      <w:r w:rsidR="0049286C">
        <w:rPr>
          <w:rFonts w:ascii="Traditional Arabic" w:hAnsi="Traditional Arabic" w:cs="Traditional Arabic" w:hint="cs"/>
          <w:sz w:val="32"/>
          <w:szCs w:val="32"/>
          <w:rtl/>
        </w:rPr>
        <w:t>لقها</w:t>
      </w:r>
      <w:proofErr w:type="spellEnd"/>
      <w:r w:rsidR="0049286C">
        <w:rPr>
          <w:rFonts w:ascii="Traditional Arabic" w:hAnsi="Traditional Arabic" w:cs="Traditional Arabic" w:hint="cs"/>
          <w:sz w:val="32"/>
          <w:szCs w:val="32"/>
          <w:rtl/>
        </w:rPr>
        <w:t xml:space="preserve"> بيان الحقوق فكانت النظرية ، فشمرت ثلة من الأساتذة الأفاضل في الولوج في هذا الميدان الذي هو ميدان التنظير </w:t>
      </w:r>
      <w:r w:rsidR="0049286C">
        <w:rPr>
          <w:rFonts w:ascii="Traditional Arabic" w:hAnsi="Traditional Arabic" w:cs="Traditional Arabic" w:hint="cs"/>
          <w:sz w:val="32"/>
          <w:szCs w:val="32"/>
          <w:rtl/>
        </w:rPr>
        <w:lastRenderedPageBreak/>
        <w:t>، و ذلك لما يمتاز به الفقه الإسلامي من قواعد مضبوطة و أصول مضطردة فجددوا هذا التراث بحسب النظرة العصرية مع بيان المصادر الشرعية من الكتاب و السنة و بيان الأحكام الشرعية التفصيلية الجزئية أو القواعد الكلية و ما يندرج تحتها من ألغاز و فروق و أشباه ونظائر ، و هذا في حقيقته وضح جانبا يخص الفقه الإسلامي و هو الجانب الحيوي و مرونته وقابليته للتطبيق في كل زمان و مكان .</w:t>
      </w:r>
    </w:p>
    <w:p w:rsidR="00C73FC7" w:rsidRDefault="00010704" w:rsidP="00C73FC7">
      <w:pPr>
        <w:rPr>
          <w:rFonts w:ascii="Traditional Arabic" w:hAnsi="Traditional Arabic" w:cs="Traditional Arabic"/>
          <w:b/>
          <w:bCs/>
          <w:sz w:val="32"/>
          <w:szCs w:val="32"/>
          <w:shd w:val="clear" w:color="auto" w:fill="FFFFFF"/>
          <w:rtl/>
        </w:rPr>
      </w:pPr>
      <w:r w:rsidRPr="00010704">
        <w:rPr>
          <w:rFonts w:ascii="Traditional Arabic" w:hAnsi="Traditional Arabic" w:cs="Traditional Arabic" w:hint="cs"/>
          <w:b/>
          <w:bCs/>
          <w:sz w:val="36"/>
          <w:szCs w:val="36"/>
          <w:rtl/>
        </w:rPr>
        <w:t>نشأة النظريات القانونية ( نشأة القانون ) :</w:t>
      </w:r>
      <w:r w:rsidRPr="00010704">
        <w:rPr>
          <w:rFonts w:ascii="Traditional Arabic" w:hAnsi="Traditional Arabic" w:cs="Traditional Arabic"/>
          <w:sz w:val="32"/>
          <w:szCs w:val="32"/>
          <w:shd w:val="clear" w:color="auto" w:fill="FFFFFF"/>
        </w:rPr>
        <w:br/>
      </w:r>
      <w:r>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 xml:space="preserve">هناك </w:t>
      </w:r>
      <w:r w:rsidRPr="00010704">
        <w:rPr>
          <w:rFonts w:ascii="Traditional Arabic" w:hAnsi="Traditional Arabic" w:cs="Traditional Arabic" w:hint="cs"/>
          <w:sz w:val="32"/>
          <w:szCs w:val="32"/>
          <w:shd w:val="clear" w:color="auto" w:fill="FFFFFF"/>
          <w:rtl/>
        </w:rPr>
        <w:t>اتجاه</w:t>
      </w:r>
      <w:r w:rsidRPr="00010704">
        <w:rPr>
          <w:rFonts w:ascii="Traditional Arabic" w:hAnsi="Traditional Arabic" w:cs="Traditional Arabic"/>
          <w:sz w:val="32"/>
          <w:szCs w:val="32"/>
          <w:shd w:val="clear" w:color="auto" w:fill="FFFFFF"/>
          <w:rtl/>
        </w:rPr>
        <w:t xml:space="preserve"> شائع بين أساتذة تاريخ القانون وعلمائه ، يرى أن قواعد القانون في مراحل نشأتها الأولى</w:t>
      </w:r>
      <w:r>
        <w:rPr>
          <w:rFonts w:ascii="Traditional Arabic" w:hAnsi="Traditional Arabic" w:cs="Traditional Arabic"/>
          <w:sz w:val="32"/>
          <w:szCs w:val="32"/>
          <w:shd w:val="clear" w:color="auto" w:fill="FFFFFF"/>
          <w:rtl/>
        </w:rPr>
        <w:t xml:space="preserve"> قد اختلطت بقواعد الدين والأخل</w:t>
      </w:r>
      <w:r>
        <w:rPr>
          <w:rFonts w:ascii="Traditional Arabic" w:hAnsi="Traditional Arabic" w:cs="Traditional Arabic" w:hint="cs"/>
          <w:sz w:val="32"/>
          <w:szCs w:val="32"/>
          <w:shd w:val="clear" w:color="auto" w:fill="FFFFFF"/>
          <w:rtl/>
        </w:rPr>
        <w:t>اق ، و من شواهد ذلك :</w:t>
      </w:r>
      <w:r w:rsidRPr="00010704">
        <w:rPr>
          <w:rFonts w:ascii="Traditional Arabic" w:hAnsi="Traditional Arabic" w:cs="Traditional Arabic"/>
          <w:sz w:val="32"/>
          <w:szCs w:val="32"/>
          <w:shd w:val="clear" w:color="auto" w:fill="FFFFFF"/>
        </w:rPr>
        <w:t xml:space="preserve"> </w:t>
      </w:r>
      <w:r w:rsidRPr="00010704">
        <w:rPr>
          <w:rFonts w:ascii="Traditional Arabic" w:hAnsi="Traditional Arabic" w:cs="Traditional Arabic"/>
          <w:sz w:val="32"/>
          <w:szCs w:val="32"/>
        </w:rPr>
        <w:br/>
      </w:r>
      <w:r>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hint="cs"/>
          <w:b/>
          <w:bCs/>
          <w:sz w:val="32"/>
          <w:szCs w:val="32"/>
          <w:shd w:val="clear" w:color="auto" w:fill="FFFFFF"/>
          <w:rtl/>
        </w:rPr>
        <w:t xml:space="preserve">- </w:t>
      </w:r>
      <w:r w:rsidRPr="00010704">
        <w:rPr>
          <w:rFonts w:ascii="Traditional Arabic" w:hAnsi="Traditional Arabic" w:cs="Traditional Arabic"/>
          <w:b/>
          <w:bCs/>
          <w:sz w:val="32"/>
          <w:szCs w:val="32"/>
          <w:shd w:val="clear" w:color="auto" w:fill="FFFFFF"/>
          <w:rtl/>
        </w:rPr>
        <w:t>شواهد من المدونات القديمة</w:t>
      </w:r>
      <w:r w:rsidRPr="00010704">
        <w:rPr>
          <w:rFonts w:ascii="Traditional Arabic" w:hAnsi="Traditional Arabic" w:cs="Traditional Arabic"/>
          <w:b/>
          <w:bCs/>
          <w:sz w:val="32"/>
          <w:szCs w:val="32"/>
          <w:shd w:val="clear" w:color="auto" w:fill="FFFFFF"/>
        </w:rPr>
        <w:t xml:space="preserve"> :</w:t>
      </w:r>
      <w:r w:rsidRPr="00010704">
        <w:rPr>
          <w:rFonts w:ascii="Traditional Arabic" w:hAnsi="Traditional Arabic" w:cs="Traditional Arabic"/>
          <w:sz w:val="32"/>
          <w:szCs w:val="32"/>
        </w:rPr>
        <w:br/>
      </w:r>
      <w:r w:rsidRPr="00010704">
        <w:rPr>
          <w:rFonts w:ascii="Traditional Arabic" w:hAnsi="Traditional Arabic" w:cs="Traditional Arabic"/>
          <w:sz w:val="32"/>
          <w:szCs w:val="32"/>
          <w:shd w:val="clear" w:color="auto" w:fill="FFFFFF"/>
          <w:rtl/>
        </w:rPr>
        <w:t>يؤيد " هنري مين" استنتاجه ه</w:t>
      </w:r>
      <w:r>
        <w:rPr>
          <w:rFonts w:ascii="Traditional Arabic" w:hAnsi="Traditional Arabic" w:cs="Traditional Arabic"/>
          <w:sz w:val="32"/>
          <w:szCs w:val="32"/>
          <w:shd w:val="clear" w:color="auto" w:fill="FFFFFF"/>
          <w:rtl/>
        </w:rPr>
        <w:t>ذا من مطالعته للمدونات القديمة</w:t>
      </w:r>
      <w:r w:rsidRPr="00010704">
        <w:rPr>
          <w:rFonts w:ascii="Traditional Arabic" w:hAnsi="Traditional Arabic" w:cs="Traditional Arabic"/>
          <w:sz w:val="32"/>
          <w:szCs w:val="32"/>
          <w:shd w:val="clear" w:color="auto" w:fill="FFFFFF"/>
          <w:rtl/>
        </w:rPr>
        <w:t xml:space="preserve"> إذ يبدو واضحاً تماماً من مطالعة هذه المدونات سواء في الشرق أو الغرب أنها قد امتزجت بقواعد الدين والأخلاق دون نظر إلى السمات الأساسية التي تميز كل مدونة وهذا يتفق تماماً مع ما نعرفه عن العقلية الإنسانية من مصادر أخرى ولم يأت فصل القانون عن الدين الأخلاق إلا في مراحل متأخرة نسبياً من تطور الفكر الإنساني</w:t>
      </w:r>
      <w:r w:rsidRPr="00010704">
        <w:rPr>
          <w:rFonts w:ascii="Traditional Arabic" w:hAnsi="Traditional Arabic" w:cs="Traditional Arabic"/>
          <w:sz w:val="32"/>
          <w:szCs w:val="32"/>
          <w:shd w:val="clear" w:color="auto" w:fill="FFFFFF"/>
        </w:rPr>
        <w:t xml:space="preserve"> . </w:t>
      </w:r>
      <w:r w:rsidRPr="00010704">
        <w:rPr>
          <w:rFonts w:ascii="Traditional Arabic" w:hAnsi="Traditional Arabic" w:cs="Traditional Arabic"/>
          <w:sz w:val="32"/>
          <w:szCs w:val="32"/>
        </w:rPr>
        <w:br/>
      </w:r>
      <w:r>
        <w:rPr>
          <w:rFonts w:ascii="Traditional Arabic" w:hAnsi="Traditional Arabic" w:cs="Traditional Arabic" w:hint="cs"/>
          <w:sz w:val="32"/>
          <w:szCs w:val="32"/>
          <w:shd w:val="clear" w:color="auto" w:fill="FFFFFF"/>
          <w:rtl/>
        </w:rPr>
        <w:t xml:space="preserve">  - </w:t>
      </w:r>
      <w:r w:rsidRPr="00010704">
        <w:rPr>
          <w:rFonts w:ascii="Traditional Arabic" w:hAnsi="Traditional Arabic" w:cs="Traditional Arabic"/>
          <w:b/>
          <w:bCs/>
          <w:sz w:val="32"/>
          <w:szCs w:val="32"/>
          <w:shd w:val="clear" w:color="auto" w:fill="FFFFFF"/>
          <w:rtl/>
        </w:rPr>
        <w:t xml:space="preserve">الأحكام </w:t>
      </w:r>
      <w:proofErr w:type="spellStart"/>
      <w:r w:rsidRPr="00010704">
        <w:rPr>
          <w:rFonts w:ascii="Traditional Arabic" w:hAnsi="Traditional Arabic" w:cs="Traditional Arabic"/>
          <w:b/>
          <w:bCs/>
          <w:sz w:val="32"/>
          <w:szCs w:val="32"/>
          <w:shd w:val="clear" w:color="auto" w:fill="FFFFFF"/>
          <w:rtl/>
        </w:rPr>
        <w:t>الألهية</w:t>
      </w:r>
      <w:proofErr w:type="spellEnd"/>
      <w:r>
        <w:rPr>
          <w:rFonts w:ascii="Traditional Arabic" w:hAnsi="Traditional Arabic" w:cs="Traditional Arabic"/>
          <w:sz w:val="32"/>
          <w:szCs w:val="32"/>
          <w:shd w:val="clear" w:color="auto" w:fill="FFFFFF"/>
        </w:rPr>
        <w:t xml:space="preserve">  </w:t>
      </w:r>
      <w:r w:rsidRPr="00010704">
        <w:rPr>
          <w:rFonts w:ascii="Traditional Arabic" w:hAnsi="Traditional Arabic" w:cs="Traditional Arabic"/>
          <w:sz w:val="32"/>
          <w:szCs w:val="32"/>
        </w:rPr>
        <w:t> </w:t>
      </w:r>
      <w:r>
        <w:rPr>
          <w:rFonts w:ascii="Traditional Arabic" w:hAnsi="Traditional Arabic" w:cs="Traditional Arabic" w:hint="cs"/>
          <w:sz w:val="32"/>
          <w:szCs w:val="32"/>
          <w:rtl/>
        </w:rPr>
        <w:t>:</w:t>
      </w:r>
      <w:r w:rsidRPr="00010704">
        <w:rPr>
          <w:rFonts w:ascii="Traditional Arabic" w:hAnsi="Traditional Arabic" w:cs="Traditional Arabic"/>
          <w:sz w:val="32"/>
          <w:szCs w:val="32"/>
        </w:rPr>
        <w:br/>
      </w:r>
      <w:r>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 xml:space="preserve">القانون في نشأته الدينية على هذا النحو لم يكن في شكل قواعد عامة مجردة ذات طابع ديني مستمد من مصدرها أو من جزائها ولكن كان في شكل أحكام </w:t>
      </w:r>
      <w:proofErr w:type="spellStart"/>
      <w:r w:rsidRPr="00010704">
        <w:rPr>
          <w:rFonts w:ascii="Traditional Arabic" w:hAnsi="Traditional Arabic" w:cs="Traditional Arabic"/>
          <w:sz w:val="32"/>
          <w:szCs w:val="32"/>
          <w:shd w:val="clear" w:color="auto" w:fill="FFFFFF"/>
          <w:rtl/>
        </w:rPr>
        <w:t>آلهية</w:t>
      </w:r>
      <w:proofErr w:type="spellEnd"/>
      <w:r w:rsidRPr="00010704">
        <w:rPr>
          <w:rFonts w:ascii="Traditional Arabic" w:hAnsi="Traditional Arabic" w:cs="Traditional Arabic"/>
          <w:sz w:val="32"/>
          <w:szCs w:val="32"/>
          <w:shd w:val="clear" w:color="auto" w:fill="FFFFFF"/>
          <w:rtl/>
        </w:rPr>
        <w:t xml:space="preserve"> تصدر في كل حالة على حدة وقد تحولت هذه الأحكام فيما بعد إلى مجموعة من القواعد العرفية التي اعتاد الناس على اتباعها بتكرار الحوادث واتحاد حكمها أو تماثله فالفكر الإنساني لم يتصور في مرحلة طفولته وجود قانون ما</w:t>
      </w:r>
      <w:r w:rsidRPr="00010704">
        <w:rPr>
          <w:rFonts w:ascii="Traditional Arabic" w:hAnsi="Traditional Arabic" w:cs="Traditional Arabic"/>
          <w:sz w:val="32"/>
          <w:szCs w:val="32"/>
          <w:shd w:val="clear" w:color="auto" w:fill="FFFFFF"/>
        </w:rPr>
        <w:t xml:space="preserve"> . </w:t>
      </w:r>
      <w:r w:rsidRPr="00010704">
        <w:rPr>
          <w:rFonts w:ascii="Traditional Arabic" w:hAnsi="Traditional Arabic" w:cs="Traditional Arabic"/>
          <w:sz w:val="32"/>
          <w:szCs w:val="32"/>
        </w:rPr>
        <w:br/>
      </w:r>
      <w:r>
        <w:rPr>
          <w:rFonts w:ascii="Traditional Arabic" w:hAnsi="Traditional Arabic" w:cs="Traditional Arabic" w:hint="cs"/>
          <w:sz w:val="32"/>
          <w:szCs w:val="32"/>
          <w:shd w:val="clear" w:color="auto" w:fill="FFFFFF"/>
          <w:rtl/>
        </w:rPr>
        <w:t xml:space="preserve"> - </w:t>
      </w:r>
      <w:r w:rsidRPr="00010704">
        <w:rPr>
          <w:rFonts w:ascii="Traditional Arabic" w:hAnsi="Traditional Arabic" w:cs="Traditional Arabic"/>
          <w:b/>
          <w:bCs/>
          <w:sz w:val="32"/>
          <w:szCs w:val="32"/>
          <w:shd w:val="clear" w:color="auto" w:fill="FFFFFF"/>
          <w:rtl/>
        </w:rPr>
        <w:t>أسباب نسبة القانون للديانة</w:t>
      </w:r>
      <w:r>
        <w:rPr>
          <w:rFonts w:ascii="Traditional Arabic" w:hAnsi="Traditional Arabic" w:cs="Traditional Arabic"/>
          <w:sz w:val="32"/>
          <w:szCs w:val="32"/>
          <w:shd w:val="clear" w:color="auto" w:fill="FFFFFF"/>
        </w:rPr>
        <w:t xml:space="preserve"> :</w:t>
      </w:r>
      <w:r w:rsidRPr="00010704">
        <w:rPr>
          <w:rFonts w:ascii="Traditional Arabic" w:hAnsi="Traditional Arabic" w:cs="Traditional Arabic"/>
          <w:sz w:val="32"/>
          <w:szCs w:val="32"/>
          <w:shd w:val="clear" w:color="auto" w:fill="FFFFFF"/>
        </w:rPr>
        <w:t> </w:t>
      </w:r>
      <w:r w:rsidRPr="00010704">
        <w:rPr>
          <w:rFonts w:ascii="Traditional Arabic" w:hAnsi="Traditional Arabic" w:cs="Traditional Arabic"/>
          <w:sz w:val="32"/>
          <w:szCs w:val="32"/>
        </w:rPr>
        <w:br/>
      </w:r>
      <w:r>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 xml:space="preserve">ترجع أسباب نسبة القانون للديانة عند أصحاب هذا الرأي إلى أسباب </w:t>
      </w:r>
      <w:r w:rsidRPr="00010704">
        <w:rPr>
          <w:rFonts w:ascii="Traditional Arabic" w:hAnsi="Traditional Arabic" w:cs="Traditional Arabic" w:hint="cs"/>
          <w:sz w:val="32"/>
          <w:szCs w:val="32"/>
          <w:shd w:val="clear" w:color="auto" w:fill="FFFFFF"/>
          <w:rtl/>
        </w:rPr>
        <w:t>اجتماعية</w:t>
      </w:r>
      <w:r w:rsidRPr="00010704">
        <w:rPr>
          <w:rFonts w:ascii="Traditional Arabic" w:hAnsi="Traditional Arabic" w:cs="Traditional Arabic"/>
          <w:sz w:val="32"/>
          <w:szCs w:val="32"/>
          <w:shd w:val="clear" w:color="auto" w:fill="FFFFFF"/>
          <w:rtl/>
        </w:rPr>
        <w:t xml:space="preserve"> وأسباب نفسية</w:t>
      </w:r>
      <w:r>
        <w:rPr>
          <w:rFonts w:ascii="Traditional Arabic" w:hAnsi="Traditional Arabic" w:cs="Traditional Arabic"/>
          <w:sz w:val="32"/>
          <w:szCs w:val="32"/>
          <w:shd w:val="clear" w:color="auto" w:fill="FFFFFF"/>
        </w:rPr>
        <w:t xml:space="preserve"> :</w:t>
      </w:r>
      <w:r w:rsidRPr="00010704">
        <w:rPr>
          <w:rFonts w:ascii="Traditional Arabic" w:hAnsi="Traditional Arabic" w:cs="Traditional Arabic"/>
          <w:sz w:val="32"/>
          <w:szCs w:val="32"/>
          <w:shd w:val="clear" w:color="auto" w:fill="FFFFFF"/>
        </w:rPr>
        <w:t> </w:t>
      </w:r>
      <w:r w:rsidRPr="00010704">
        <w:rPr>
          <w:rFonts w:ascii="Traditional Arabic" w:hAnsi="Traditional Arabic" w:cs="Traditional Arabic"/>
          <w:sz w:val="32"/>
          <w:szCs w:val="32"/>
        </w:rPr>
        <w:br/>
      </w:r>
      <w:r w:rsidRPr="00010704">
        <w:rPr>
          <w:rFonts w:ascii="Traditional Arabic" w:hAnsi="Traditional Arabic" w:cs="Traditional Arabic"/>
          <w:sz w:val="32"/>
          <w:szCs w:val="32"/>
          <w:shd w:val="clear" w:color="auto" w:fill="FFFFFF"/>
          <w:rtl/>
        </w:rPr>
        <w:t>وتتمثل ال</w:t>
      </w:r>
      <w:r>
        <w:rPr>
          <w:rFonts w:ascii="Traditional Arabic" w:hAnsi="Traditional Arabic" w:cs="Traditional Arabic"/>
          <w:sz w:val="32"/>
          <w:szCs w:val="32"/>
          <w:shd w:val="clear" w:color="auto" w:fill="FFFFFF"/>
          <w:rtl/>
        </w:rPr>
        <w:t xml:space="preserve">أسباب </w:t>
      </w:r>
      <w:r>
        <w:rPr>
          <w:rFonts w:ascii="Traditional Arabic" w:hAnsi="Traditional Arabic" w:cs="Traditional Arabic" w:hint="cs"/>
          <w:sz w:val="32"/>
          <w:szCs w:val="32"/>
          <w:shd w:val="clear" w:color="auto" w:fill="FFFFFF"/>
          <w:rtl/>
        </w:rPr>
        <w:t>الاجتماعية</w:t>
      </w:r>
      <w:r w:rsidRPr="00010704">
        <w:rPr>
          <w:rFonts w:ascii="Traditional Arabic" w:hAnsi="Traditional Arabic" w:cs="Traditional Arabic"/>
          <w:sz w:val="32"/>
          <w:szCs w:val="32"/>
          <w:shd w:val="clear" w:color="auto" w:fill="FFFFFF"/>
          <w:rtl/>
        </w:rPr>
        <w:t xml:space="preserve"> في عجز الشعوب القديمة عن </w:t>
      </w:r>
      <w:r>
        <w:rPr>
          <w:rFonts w:ascii="Traditional Arabic" w:hAnsi="Traditional Arabic" w:cs="Traditional Arabic" w:hint="cs"/>
          <w:sz w:val="32"/>
          <w:szCs w:val="32"/>
          <w:shd w:val="clear" w:color="auto" w:fill="FFFFFF"/>
          <w:rtl/>
        </w:rPr>
        <w:t>إدراك</w:t>
      </w:r>
      <w:r w:rsidRPr="00010704">
        <w:rPr>
          <w:rFonts w:ascii="Traditional Arabic" w:hAnsi="Traditional Arabic" w:cs="Traditional Arabic"/>
          <w:sz w:val="32"/>
          <w:szCs w:val="32"/>
          <w:shd w:val="clear" w:color="auto" w:fill="FFFFFF"/>
          <w:rtl/>
        </w:rPr>
        <w:t xml:space="preserve"> قدرة العادات والأعراف والإرادة الإنسانية على خلق قواعد القانون وتطويرها</w:t>
      </w:r>
      <w:r w:rsidRPr="00010704">
        <w:rPr>
          <w:rFonts w:ascii="Traditional Arabic" w:hAnsi="Traditional Arabic" w:cs="Traditional Arabic"/>
          <w:sz w:val="32"/>
          <w:szCs w:val="32"/>
          <w:shd w:val="clear" w:color="auto" w:fill="FFFFFF"/>
        </w:rPr>
        <w:t xml:space="preserve"> . </w:t>
      </w:r>
      <w:r w:rsidRPr="00010704">
        <w:rPr>
          <w:rFonts w:ascii="Traditional Arabic" w:hAnsi="Traditional Arabic" w:cs="Traditional Arabic"/>
          <w:sz w:val="32"/>
          <w:szCs w:val="32"/>
        </w:rPr>
        <w:br/>
      </w:r>
      <w:r>
        <w:rPr>
          <w:rFonts w:ascii="Traditional Arabic" w:hAnsi="Traditional Arabic" w:cs="Traditional Arabic" w:hint="cs"/>
          <w:sz w:val="32"/>
          <w:szCs w:val="32"/>
          <w:shd w:val="clear" w:color="auto" w:fill="FFFFFF"/>
          <w:rtl/>
        </w:rPr>
        <w:t xml:space="preserve"> </w:t>
      </w:r>
      <w:r>
        <w:rPr>
          <w:rFonts w:ascii="Traditional Arabic" w:hAnsi="Traditional Arabic" w:cs="Traditional Arabic"/>
          <w:sz w:val="32"/>
          <w:szCs w:val="32"/>
          <w:shd w:val="clear" w:color="auto" w:fill="FFFFFF"/>
          <w:rtl/>
        </w:rPr>
        <w:t>وترجع الأسباب النفسية</w:t>
      </w:r>
      <w:r>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 xml:space="preserve">إلى ما كان للدين من سطوة على نفوس الناس في ذلك الوقت فكانوا بذلك يمتثلون لما تمليه عليهم أحكام الدين عن </w:t>
      </w:r>
      <w:proofErr w:type="gramStart"/>
      <w:r w:rsidRPr="00010704">
        <w:rPr>
          <w:rFonts w:ascii="Traditional Arabic" w:hAnsi="Traditional Arabic" w:cs="Traditional Arabic"/>
          <w:sz w:val="32"/>
          <w:szCs w:val="32"/>
          <w:shd w:val="clear" w:color="auto" w:fill="FFFFFF"/>
          <w:rtl/>
        </w:rPr>
        <w:t>طواعية</w:t>
      </w:r>
      <w:r w:rsidRPr="00010704">
        <w:rPr>
          <w:rFonts w:ascii="Traditional Arabic" w:hAnsi="Traditional Arabic" w:cs="Traditional Arabic"/>
          <w:sz w:val="32"/>
          <w:szCs w:val="32"/>
          <w:shd w:val="clear" w:color="auto" w:fill="FFFFFF"/>
        </w:rPr>
        <w:t xml:space="preserve"> .</w:t>
      </w:r>
      <w:proofErr w:type="gramEnd"/>
      <w:r w:rsidRPr="00010704">
        <w:rPr>
          <w:rFonts w:ascii="Traditional Arabic" w:hAnsi="Traditional Arabic" w:cs="Traditional Arabic"/>
          <w:sz w:val="32"/>
          <w:szCs w:val="32"/>
          <w:shd w:val="clear" w:color="auto" w:fill="FFFFFF"/>
        </w:rPr>
        <w:t> </w:t>
      </w:r>
      <w:r w:rsidRPr="00010704">
        <w:rPr>
          <w:rFonts w:ascii="Traditional Arabic" w:hAnsi="Traditional Arabic" w:cs="Traditional Arabic"/>
          <w:sz w:val="32"/>
          <w:szCs w:val="32"/>
        </w:rPr>
        <w:br/>
      </w:r>
      <w:r w:rsidRPr="00010704">
        <w:rPr>
          <w:rFonts w:ascii="Traditional Arabic" w:hAnsi="Traditional Arabic" w:cs="Traditional Arabic"/>
          <w:b/>
          <w:bCs/>
          <w:sz w:val="32"/>
          <w:szCs w:val="32"/>
          <w:shd w:val="clear" w:color="auto" w:fill="FFFFFF"/>
          <w:rtl/>
        </w:rPr>
        <w:t>نتائج النشأة الدينية للقانون</w:t>
      </w:r>
      <w:r>
        <w:rPr>
          <w:rFonts w:ascii="Traditional Arabic" w:hAnsi="Traditional Arabic" w:cs="Traditional Arabic"/>
          <w:sz w:val="32"/>
          <w:szCs w:val="32"/>
          <w:shd w:val="clear" w:color="auto" w:fill="FFFFFF"/>
        </w:rPr>
        <w:t xml:space="preserve"> :</w:t>
      </w:r>
      <w:r w:rsidRPr="00010704">
        <w:rPr>
          <w:rFonts w:ascii="Traditional Arabic" w:hAnsi="Traditional Arabic" w:cs="Traditional Arabic"/>
          <w:sz w:val="32"/>
          <w:szCs w:val="32"/>
          <w:shd w:val="clear" w:color="auto" w:fill="FFFFFF"/>
        </w:rPr>
        <w:t> </w:t>
      </w:r>
      <w:r w:rsidRPr="00010704">
        <w:rPr>
          <w:rFonts w:ascii="Traditional Arabic" w:hAnsi="Traditional Arabic" w:cs="Traditional Arabic"/>
          <w:sz w:val="32"/>
          <w:szCs w:val="32"/>
        </w:rPr>
        <w:br/>
      </w:r>
      <w:r>
        <w:rPr>
          <w:rFonts w:ascii="Traditional Arabic" w:hAnsi="Traditional Arabic" w:cs="Traditional Arabic" w:hint="cs"/>
          <w:sz w:val="32"/>
          <w:szCs w:val="32"/>
          <w:shd w:val="clear" w:color="auto" w:fill="FFFFFF"/>
          <w:rtl/>
        </w:rPr>
        <w:lastRenderedPageBreak/>
        <w:t xml:space="preserve">  </w:t>
      </w:r>
      <w:r w:rsidRPr="00010704">
        <w:rPr>
          <w:rFonts w:ascii="Traditional Arabic" w:hAnsi="Traditional Arabic" w:cs="Traditional Arabic"/>
          <w:sz w:val="32"/>
          <w:szCs w:val="32"/>
          <w:shd w:val="clear" w:color="auto" w:fill="FFFFFF"/>
          <w:rtl/>
        </w:rPr>
        <w:t xml:space="preserve">ترتب على النشأة الدينية للقانون على </w:t>
      </w:r>
      <w:r>
        <w:rPr>
          <w:rFonts w:ascii="Traditional Arabic" w:hAnsi="Traditional Arabic" w:cs="Traditional Arabic"/>
          <w:sz w:val="32"/>
          <w:szCs w:val="32"/>
          <w:shd w:val="clear" w:color="auto" w:fill="FFFFFF"/>
          <w:rtl/>
        </w:rPr>
        <w:t xml:space="preserve">هذا النحو مجموعة من الآثار فقد </w:t>
      </w:r>
      <w:r>
        <w:rPr>
          <w:rFonts w:ascii="Traditional Arabic" w:hAnsi="Traditional Arabic" w:cs="Traditional Arabic" w:hint="cs"/>
          <w:sz w:val="32"/>
          <w:szCs w:val="32"/>
          <w:shd w:val="clear" w:color="auto" w:fill="FFFFFF"/>
          <w:rtl/>
        </w:rPr>
        <w:t>اختلطت</w:t>
      </w:r>
      <w:r w:rsidRPr="00010704">
        <w:rPr>
          <w:rFonts w:ascii="Traditional Arabic" w:hAnsi="Traditional Arabic" w:cs="Traditional Arabic"/>
          <w:sz w:val="32"/>
          <w:szCs w:val="32"/>
          <w:shd w:val="clear" w:color="auto" w:fill="FFFFFF"/>
          <w:rtl/>
        </w:rPr>
        <w:t xml:space="preserve"> قواعد السلوك القانونية بالقواعد الدينية والخلقية كما أن كثيراً من المجتمعات كانت تطبق </w:t>
      </w:r>
      <w:proofErr w:type="spellStart"/>
      <w:r w:rsidRPr="00010704">
        <w:rPr>
          <w:rFonts w:ascii="Traditional Arabic" w:hAnsi="Traditional Arabic" w:cs="Traditional Arabic"/>
          <w:sz w:val="32"/>
          <w:szCs w:val="32"/>
          <w:shd w:val="clear" w:color="auto" w:fill="FFFFFF"/>
          <w:rtl/>
        </w:rPr>
        <w:t>جزاءات</w:t>
      </w:r>
      <w:proofErr w:type="spellEnd"/>
      <w:r w:rsidRPr="00010704">
        <w:rPr>
          <w:rFonts w:ascii="Traditional Arabic" w:hAnsi="Traditional Arabic" w:cs="Traditional Arabic"/>
          <w:sz w:val="32"/>
          <w:szCs w:val="32"/>
          <w:shd w:val="clear" w:color="auto" w:fill="FFFFFF"/>
          <w:rtl/>
        </w:rPr>
        <w:t xml:space="preserve"> دينية على من يخالف قواعد السلوك ومن هذه </w:t>
      </w:r>
      <w:proofErr w:type="spellStart"/>
      <w:r w:rsidRPr="00010704">
        <w:rPr>
          <w:rFonts w:ascii="Traditional Arabic" w:hAnsi="Traditional Arabic" w:cs="Traditional Arabic"/>
          <w:sz w:val="32"/>
          <w:szCs w:val="32"/>
          <w:shd w:val="clear" w:color="auto" w:fill="FFFFFF"/>
          <w:rtl/>
        </w:rPr>
        <w:t>الجزاءات</w:t>
      </w:r>
      <w:proofErr w:type="spellEnd"/>
      <w:r w:rsidRPr="00010704">
        <w:rPr>
          <w:rFonts w:ascii="Traditional Arabic" w:hAnsi="Traditional Arabic" w:cs="Traditional Arabic"/>
          <w:sz w:val="32"/>
          <w:szCs w:val="32"/>
          <w:shd w:val="clear" w:color="auto" w:fill="FFFFFF"/>
          <w:rtl/>
        </w:rPr>
        <w:t xml:space="preserve"> الطرد من رحمة </w:t>
      </w:r>
      <w:proofErr w:type="spellStart"/>
      <w:r w:rsidRPr="00010704">
        <w:rPr>
          <w:rFonts w:ascii="Traditional Arabic" w:hAnsi="Traditional Arabic" w:cs="Traditional Arabic"/>
          <w:sz w:val="32"/>
          <w:szCs w:val="32"/>
          <w:shd w:val="clear" w:color="auto" w:fill="FFFFFF"/>
          <w:rtl/>
        </w:rPr>
        <w:t>الألهة</w:t>
      </w:r>
      <w:proofErr w:type="spellEnd"/>
      <w:r w:rsidRPr="00010704">
        <w:rPr>
          <w:rFonts w:ascii="Traditional Arabic" w:hAnsi="Traditional Arabic" w:cs="Traditional Arabic"/>
          <w:sz w:val="32"/>
          <w:szCs w:val="32"/>
          <w:shd w:val="clear" w:color="auto" w:fill="FFFFFF"/>
          <w:rtl/>
        </w:rPr>
        <w:t xml:space="preserve"> واستنزال اللعنة واكتسبت سلطة الحكام طابعا أوتوقراطياً </w:t>
      </w:r>
      <w:proofErr w:type="spellStart"/>
      <w:r w:rsidRPr="00010704">
        <w:rPr>
          <w:rFonts w:ascii="Traditional Arabic" w:hAnsi="Traditional Arabic" w:cs="Traditional Arabic"/>
          <w:sz w:val="32"/>
          <w:szCs w:val="32"/>
          <w:shd w:val="clear" w:color="auto" w:fill="FFFFFF"/>
          <w:rtl/>
        </w:rPr>
        <w:t>ودكتورياً</w:t>
      </w:r>
      <w:proofErr w:type="spellEnd"/>
      <w:r w:rsidRPr="00010704">
        <w:rPr>
          <w:rFonts w:ascii="Traditional Arabic" w:hAnsi="Traditional Arabic" w:cs="Traditional Arabic"/>
          <w:sz w:val="32"/>
          <w:szCs w:val="32"/>
          <w:shd w:val="clear" w:color="auto" w:fill="FFFFFF"/>
          <w:rtl/>
        </w:rPr>
        <w:t xml:space="preserve"> يتنافى مع الديمقراطية لان هؤلاء الحكام يمارسون الحكم استناداً إلى إرادة الأهلة وبالإضافة إلى ذلك فقد اتسمت قواعد القانون بالثبات وبعدم القابلية للتعديل حتى لو تغيرت الظروف الاجتماعية التي في ظلها وضعت القاعدة إذ إن الإنسان لم يكن ليجرؤ على تعديل أحكام أملتها الالهة واكتسب القانون طابعاً سرياً</w:t>
      </w:r>
      <w:r w:rsidRPr="00010704">
        <w:rPr>
          <w:rFonts w:ascii="Traditional Arabic" w:hAnsi="Traditional Arabic" w:cs="Traditional Arabic"/>
          <w:sz w:val="32"/>
          <w:szCs w:val="32"/>
          <w:shd w:val="clear" w:color="auto" w:fill="FFFFFF"/>
        </w:rPr>
        <w:t xml:space="preserve"> . </w:t>
      </w:r>
      <w:r w:rsidRPr="00010704">
        <w:rPr>
          <w:rFonts w:ascii="Traditional Arabic" w:hAnsi="Traditional Arabic" w:cs="Traditional Arabic"/>
          <w:sz w:val="32"/>
          <w:szCs w:val="32"/>
        </w:rPr>
        <w:br/>
      </w:r>
      <w:r>
        <w:rPr>
          <w:rFonts w:ascii="Traditional Arabic" w:hAnsi="Traditional Arabic" w:cs="Traditional Arabic" w:hint="cs"/>
          <w:b/>
          <w:bCs/>
          <w:sz w:val="32"/>
          <w:szCs w:val="32"/>
          <w:shd w:val="clear" w:color="auto" w:fill="FFFFFF"/>
          <w:rtl/>
        </w:rPr>
        <w:t xml:space="preserve"> </w:t>
      </w:r>
    </w:p>
    <w:p w:rsidR="00C73FC7" w:rsidRDefault="00010704" w:rsidP="00C73FC7">
      <w:pPr>
        <w:rPr>
          <w:rFonts w:ascii="Traditional Arabic" w:hAnsi="Traditional Arabic" w:cs="Traditional Arabic"/>
          <w:b/>
          <w:bCs/>
          <w:sz w:val="32"/>
          <w:szCs w:val="32"/>
          <w:shd w:val="clear" w:color="auto" w:fill="FFFFFF"/>
          <w:rtl/>
        </w:rPr>
      </w:pPr>
      <w:r w:rsidRPr="00010704">
        <w:rPr>
          <w:rFonts w:ascii="Traditional Arabic" w:hAnsi="Traditional Arabic" w:cs="Traditional Arabic"/>
          <w:b/>
          <w:bCs/>
          <w:sz w:val="32"/>
          <w:szCs w:val="32"/>
          <w:shd w:val="clear" w:color="auto" w:fill="FFFFFF"/>
          <w:rtl/>
        </w:rPr>
        <w:t>تطور القواعد من خلال ارتباطها بالدين</w:t>
      </w:r>
      <w:r>
        <w:rPr>
          <w:rFonts w:ascii="Traditional Arabic" w:hAnsi="Traditional Arabic" w:cs="Traditional Arabic"/>
          <w:sz w:val="32"/>
          <w:szCs w:val="32"/>
          <w:shd w:val="clear" w:color="auto" w:fill="FFFFFF"/>
        </w:rPr>
        <w:t xml:space="preserve"> :</w:t>
      </w:r>
      <w:r w:rsidRPr="00010704">
        <w:rPr>
          <w:rFonts w:ascii="Traditional Arabic" w:hAnsi="Traditional Arabic" w:cs="Traditional Arabic"/>
          <w:sz w:val="32"/>
          <w:szCs w:val="32"/>
          <w:shd w:val="clear" w:color="auto" w:fill="FFFFFF"/>
        </w:rPr>
        <w:t> </w:t>
      </w:r>
      <w:r w:rsidRPr="00010704">
        <w:rPr>
          <w:rFonts w:ascii="Traditional Arabic" w:hAnsi="Traditional Arabic" w:cs="Traditional Arabic"/>
          <w:sz w:val="32"/>
          <w:szCs w:val="32"/>
        </w:rPr>
        <w:br/>
      </w:r>
      <w:r>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 xml:space="preserve">يرى أنصار نظرية النشأة الدينية القانونية أن هذه القواعد الأخيرة قد تطورت تدريجياً من خلال ارتباطها الوثيق بقواعد الدين إذ أنه نظراً </w:t>
      </w:r>
      <w:proofErr w:type="spellStart"/>
      <w:r w:rsidRPr="00010704">
        <w:rPr>
          <w:rFonts w:ascii="Traditional Arabic" w:hAnsi="Traditional Arabic" w:cs="Traditional Arabic"/>
          <w:sz w:val="32"/>
          <w:szCs w:val="32"/>
          <w:shd w:val="clear" w:color="auto" w:fill="FFFFFF"/>
          <w:rtl/>
        </w:rPr>
        <w:t>لأطراد</w:t>
      </w:r>
      <w:proofErr w:type="spellEnd"/>
      <w:r w:rsidRPr="00010704">
        <w:rPr>
          <w:rFonts w:ascii="Traditional Arabic" w:hAnsi="Traditional Arabic" w:cs="Traditional Arabic"/>
          <w:sz w:val="32"/>
          <w:szCs w:val="32"/>
          <w:shd w:val="clear" w:color="auto" w:fill="FFFFFF"/>
          <w:rtl/>
        </w:rPr>
        <w:t xml:space="preserve"> الحوادث المتشابهة التي كانت تعرض على رجال الدين للفصل فيها فقد كان هؤلاء يراعون أن تتطابق أحكامهم في الحالات الجديدة مع الحالات السابقة المتشابهة التي سبق وأن أصدروا فيها حكما ما ونتيجة لذلك فإن الحكم القضائي الذي يصدره رجال الدين أصبح يؤسس على السوابق القضائية بدلا من تأسيسه الأحكام الالهية</w:t>
      </w:r>
      <w:r w:rsidRPr="00010704">
        <w:rPr>
          <w:rFonts w:ascii="Traditional Arabic" w:hAnsi="Traditional Arabic" w:cs="Traditional Arabic"/>
          <w:sz w:val="32"/>
          <w:szCs w:val="32"/>
          <w:shd w:val="clear" w:color="auto" w:fill="FFFFFF"/>
        </w:rPr>
        <w:t xml:space="preserve"> .</w:t>
      </w:r>
      <w:r w:rsidRPr="00010704">
        <w:rPr>
          <w:rFonts w:ascii="Traditional Arabic" w:hAnsi="Traditional Arabic" w:cs="Traditional Arabic"/>
          <w:sz w:val="32"/>
          <w:szCs w:val="32"/>
        </w:rPr>
        <w:br/>
      </w:r>
      <w:r>
        <w:rPr>
          <w:rFonts w:ascii="Traditional Arabic" w:hAnsi="Traditional Arabic" w:cs="Traditional Arabic" w:hint="cs"/>
          <w:b/>
          <w:bCs/>
          <w:sz w:val="32"/>
          <w:szCs w:val="32"/>
          <w:shd w:val="clear" w:color="auto" w:fill="FFFFFF"/>
          <w:rtl/>
        </w:rPr>
        <w:t xml:space="preserve">  </w:t>
      </w:r>
      <w:r w:rsidRPr="00010704">
        <w:rPr>
          <w:rFonts w:ascii="Traditional Arabic" w:hAnsi="Traditional Arabic" w:cs="Traditional Arabic" w:hint="cs"/>
          <w:b/>
          <w:bCs/>
          <w:sz w:val="32"/>
          <w:szCs w:val="32"/>
          <w:shd w:val="clear" w:color="auto" w:fill="FFFFFF"/>
          <w:rtl/>
        </w:rPr>
        <w:t>انفصال</w:t>
      </w:r>
      <w:r w:rsidRPr="00010704">
        <w:rPr>
          <w:rFonts w:ascii="Traditional Arabic" w:hAnsi="Traditional Arabic" w:cs="Traditional Arabic"/>
          <w:b/>
          <w:bCs/>
          <w:sz w:val="32"/>
          <w:szCs w:val="32"/>
          <w:shd w:val="clear" w:color="auto" w:fill="FFFFFF"/>
          <w:rtl/>
        </w:rPr>
        <w:t xml:space="preserve"> القانون عن الدين أسباب ونتائجه</w:t>
      </w:r>
      <w:r>
        <w:rPr>
          <w:rFonts w:ascii="Traditional Arabic" w:hAnsi="Traditional Arabic" w:cs="Traditional Arabic"/>
          <w:sz w:val="32"/>
          <w:szCs w:val="32"/>
          <w:shd w:val="clear" w:color="auto" w:fill="FFFFFF"/>
        </w:rPr>
        <w:t xml:space="preserve"> :</w:t>
      </w:r>
      <w:r w:rsidRPr="00010704">
        <w:rPr>
          <w:rFonts w:ascii="Traditional Arabic" w:hAnsi="Traditional Arabic" w:cs="Traditional Arabic"/>
          <w:sz w:val="32"/>
          <w:szCs w:val="32"/>
          <w:shd w:val="clear" w:color="auto" w:fill="FFFFFF"/>
        </w:rPr>
        <w:t> </w:t>
      </w:r>
      <w:r w:rsidRPr="00010704">
        <w:rPr>
          <w:rFonts w:ascii="Traditional Arabic" w:hAnsi="Traditional Arabic" w:cs="Traditional Arabic"/>
          <w:sz w:val="32"/>
          <w:szCs w:val="32"/>
        </w:rPr>
        <w:br/>
      </w:r>
      <w:r>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 xml:space="preserve">لم يبدأ تحرر قواعد القانون وانفصالها عن الشكل الديني في نظر </w:t>
      </w:r>
      <w:r w:rsidRPr="00010704">
        <w:rPr>
          <w:rFonts w:ascii="Traditional Arabic" w:hAnsi="Traditional Arabic" w:cs="Traditional Arabic" w:hint="cs"/>
          <w:sz w:val="32"/>
          <w:szCs w:val="32"/>
          <w:shd w:val="clear" w:color="auto" w:fill="FFFFFF"/>
          <w:rtl/>
        </w:rPr>
        <w:t>أصحاب</w:t>
      </w:r>
      <w:r w:rsidRPr="00010704">
        <w:rPr>
          <w:rFonts w:ascii="Traditional Arabic" w:hAnsi="Traditional Arabic" w:cs="Traditional Arabic"/>
          <w:sz w:val="32"/>
          <w:szCs w:val="32"/>
          <w:shd w:val="clear" w:color="auto" w:fill="FFFFFF"/>
          <w:rtl/>
        </w:rPr>
        <w:t xml:space="preserve"> هذا الرأي إلا في مرحلة لاحقة من مراحل التطور القانوني وهي مرحلة التقاليد العرفية ويرجع ظهور التقاليد العرفية إلى انفصال السلطة الزمنية عن السلطة الدينية هذا الانفصال الذي يرد إلى </w:t>
      </w:r>
      <w:r w:rsidRPr="00010704">
        <w:rPr>
          <w:rFonts w:ascii="Traditional Arabic" w:hAnsi="Traditional Arabic" w:cs="Traditional Arabic" w:hint="cs"/>
          <w:sz w:val="32"/>
          <w:szCs w:val="32"/>
          <w:shd w:val="clear" w:color="auto" w:fill="FFFFFF"/>
          <w:rtl/>
        </w:rPr>
        <w:t>أسباب</w:t>
      </w:r>
      <w:r w:rsidRPr="00010704">
        <w:rPr>
          <w:rFonts w:ascii="Traditional Arabic" w:hAnsi="Traditional Arabic" w:cs="Traditional Arabic"/>
          <w:sz w:val="32"/>
          <w:szCs w:val="32"/>
          <w:shd w:val="clear" w:color="auto" w:fill="FFFFFF"/>
          <w:rtl/>
        </w:rPr>
        <w:t xml:space="preserve"> في المجتمعات الغربية تختلف عن مثيلتها في المجتمعات الشرقية إذ يرجع انفصال القانون عن الدين والسلطة الزمنية عن السلطة الدينية في المجتمعات الغربية إلى ضعف سلطة الملوك أما بسبب توارث الملك الذي أدى إلى ظهور ملوك لا يتسمون بسمات خارقة وأما نتيجة اتساع </w:t>
      </w:r>
      <w:r w:rsidRPr="00010704">
        <w:rPr>
          <w:rFonts w:ascii="Traditional Arabic" w:hAnsi="Traditional Arabic" w:cs="Traditional Arabic" w:hint="cs"/>
          <w:sz w:val="32"/>
          <w:szCs w:val="32"/>
          <w:shd w:val="clear" w:color="auto" w:fill="FFFFFF"/>
          <w:rtl/>
        </w:rPr>
        <w:t>إقليم</w:t>
      </w:r>
      <w:r w:rsidRPr="00010704">
        <w:rPr>
          <w:rFonts w:ascii="Traditional Arabic" w:hAnsi="Traditional Arabic" w:cs="Traditional Arabic"/>
          <w:sz w:val="32"/>
          <w:szCs w:val="32"/>
          <w:shd w:val="clear" w:color="auto" w:fill="FFFFFF"/>
          <w:rtl/>
        </w:rPr>
        <w:t xml:space="preserve"> الدولة وترامي </w:t>
      </w:r>
      <w:r w:rsidRPr="00010704">
        <w:rPr>
          <w:rFonts w:ascii="Traditional Arabic" w:hAnsi="Traditional Arabic" w:cs="Traditional Arabic" w:hint="cs"/>
          <w:sz w:val="32"/>
          <w:szCs w:val="32"/>
          <w:shd w:val="clear" w:color="auto" w:fill="FFFFFF"/>
          <w:rtl/>
        </w:rPr>
        <w:t>أطرافها</w:t>
      </w:r>
      <w:r w:rsidRPr="00010704">
        <w:rPr>
          <w:rFonts w:ascii="Traditional Arabic" w:hAnsi="Traditional Arabic" w:cs="Traditional Arabic"/>
          <w:sz w:val="32"/>
          <w:szCs w:val="32"/>
          <w:shd w:val="clear" w:color="auto" w:fill="FFFFFF"/>
          <w:rtl/>
        </w:rPr>
        <w:t xml:space="preserve"> مما أدى إلى فقدان الملوك السلطة الدينية واحتفاظهم بالسلطة الزمنية وأما نتيجة الثورات الاجتماعية التي أدت إلى الإطاحة بالملوك ذوي الحق </w:t>
      </w:r>
      <w:proofErr w:type="spellStart"/>
      <w:r w:rsidRPr="00010704">
        <w:rPr>
          <w:rFonts w:ascii="Traditional Arabic" w:hAnsi="Traditional Arabic" w:cs="Traditional Arabic"/>
          <w:sz w:val="32"/>
          <w:szCs w:val="32"/>
          <w:shd w:val="clear" w:color="auto" w:fill="FFFFFF"/>
          <w:rtl/>
        </w:rPr>
        <w:t>الألهي</w:t>
      </w:r>
      <w:proofErr w:type="spellEnd"/>
      <w:r w:rsidRPr="00010704">
        <w:rPr>
          <w:rFonts w:ascii="Traditional Arabic" w:hAnsi="Traditional Arabic" w:cs="Traditional Arabic"/>
          <w:sz w:val="32"/>
          <w:szCs w:val="32"/>
          <w:shd w:val="clear" w:color="auto" w:fill="FFFFFF"/>
          <w:rtl/>
        </w:rPr>
        <w:t xml:space="preserve"> أما في المجتمعات الشرقية فنظر لما للديانة من تأثير عميق على نفوس أهل الشرق أما في المجتمعات الشرقية فنظر لما للديانة من تأثير عميق على نفوس أهل الشرق فإن فصل القانون عن الدين والسلطة الزمنية عن السلطة الدينية كان ثمرة صراع مرير وتم ذلك في </w:t>
      </w:r>
      <w:r w:rsidRPr="00010704">
        <w:rPr>
          <w:rFonts w:ascii="Traditional Arabic" w:hAnsi="Traditional Arabic" w:cs="Traditional Arabic"/>
          <w:sz w:val="32"/>
          <w:szCs w:val="32"/>
          <w:shd w:val="clear" w:color="auto" w:fill="FFFFFF"/>
          <w:rtl/>
        </w:rPr>
        <w:lastRenderedPageBreak/>
        <w:t>حدود معينة</w:t>
      </w:r>
      <w:r w:rsidRPr="00010704">
        <w:rPr>
          <w:rFonts w:ascii="Traditional Arabic" w:hAnsi="Traditional Arabic" w:cs="Traditional Arabic"/>
          <w:sz w:val="32"/>
          <w:szCs w:val="32"/>
          <w:shd w:val="clear" w:color="auto" w:fill="FFFFFF"/>
        </w:rPr>
        <w:t xml:space="preserve"> . </w:t>
      </w:r>
      <w:r w:rsidRPr="00010704">
        <w:rPr>
          <w:rFonts w:ascii="Traditional Arabic" w:hAnsi="Traditional Arabic" w:cs="Traditional Arabic"/>
          <w:sz w:val="32"/>
          <w:szCs w:val="32"/>
        </w:rPr>
        <w:br/>
      </w:r>
      <w:r>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تلك هي مجمل أراء من يرون أن القانون قد نشأ في أحضان قواعد الدين ولا شك أنهم قد انتهوا إلى نتائج لا ينكرها عليهم معارضون من القائلين بالنشأة العرفية لقواعد القانون أو من المرجحين لغلبة العوامل الاقتصادية في نشأة القاعدة القانونية فثمة تسليم من الجميع أن قواعد القانون قد اختلطت بدرجة أو أخرى بقواعد الدين في مراحل النشأة الأولى ولكن هذا الاختلاط عن أصحاب نظرية النشأة الدينية للقانون قد وصل إلى درجة التوحد والانصهار في حين أن الدين لدى أصحاب النظريات الأخرى كان أحد العوامل التي ساهمت مع غيره من العوامل الأخرى في صياغة قواعد القانون وعندهم أن البشرية لم تعرف هذه المرحلة التي كانت فيها قواعد القانون دينية خالصة</w:t>
      </w:r>
      <w:r w:rsidRPr="00010704">
        <w:rPr>
          <w:rFonts w:ascii="Traditional Arabic" w:hAnsi="Traditional Arabic" w:cs="Traditional Arabic"/>
          <w:sz w:val="32"/>
          <w:szCs w:val="32"/>
          <w:shd w:val="clear" w:color="auto" w:fill="FFFFFF"/>
        </w:rPr>
        <w:t xml:space="preserve"> .</w:t>
      </w:r>
      <w:r w:rsidRPr="00010704">
        <w:rPr>
          <w:rFonts w:ascii="Traditional Arabic" w:hAnsi="Traditional Arabic" w:cs="Traditional Arabic"/>
          <w:sz w:val="32"/>
          <w:szCs w:val="32"/>
        </w:rPr>
        <w:br/>
      </w:r>
    </w:p>
    <w:p w:rsidR="00010704" w:rsidRPr="00C73FC7" w:rsidRDefault="00010704" w:rsidP="00F501B6">
      <w:pPr>
        <w:rPr>
          <w:rFonts w:ascii="Traditional Arabic" w:hAnsi="Traditional Arabic" w:cs="Traditional Arabic"/>
          <w:sz w:val="32"/>
          <w:szCs w:val="32"/>
          <w:rtl/>
        </w:rPr>
      </w:pPr>
      <w:r w:rsidRPr="00010704">
        <w:rPr>
          <w:rFonts w:ascii="Traditional Arabic" w:hAnsi="Traditional Arabic" w:cs="Traditional Arabic" w:hint="cs"/>
          <w:b/>
          <w:bCs/>
          <w:sz w:val="32"/>
          <w:szCs w:val="32"/>
          <w:shd w:val="clear" w:color="auto" w:fill="FFFFFF"/>
          <w:rtl/>
        </w:rPr>
        <w:t>نظريات النشأة العرفية للقانون</w:t>
      </w:r>
      <w:r>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Pr>
        <w:t> </w:t>
      </w:r>
      <w:r w:rsidRPr="00010704">
        <w:rPr>
          <w:rFonts w:ascii="Traditional Arabic" w:hAnsi="Traditional Arabic" w:cs="Traditional Arabic"/>
          <w:sz w:val="32"/>
          <w:szCs w:val="32"/>
        </w:rPr>
        <w:br/>
      </w:r>
      <w:r>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يعارض أصحاب هذا الرأي الاتجاه الذي يرى أن القانون في نشأته الأولى اختلطت قواعده بقواعد الدين أو الأخلاق يرى هؤلاء أنه رغم وجود بعض الدلائل التي تشير إلى اختلاط القانون بالدين والأخلاق في المراحل الأولى لنشأة القاعدة القانونية إلا أن هذه الدلائل لا تسمح بصياغة نظرية عامة حول ارتباط القانون بالدين في النشأة</w:t>
      </w:r>
      <w:r w:rsidRPr="00010704">
        <w:rPr>
          <w:rFonts w:ascii="Traditional Arabic" w:hAnsi="Traditional Arabic" w:cs="Traditional Arabic"/>
          <w:sz w:val="32"/>
          <w:szCs w:val="32"/>
          <w:shd w:val="clear" w:color="auto" w:fill="FFFFFF"/>
        </w:rPr>
        <w:t xml:space="preserve"> . </w:t>
      </w:r>
      <w:r w:rsidRPr="00010704">
        <w:rPr>
          <w:rFonts w:ascii="Traditional Arabic" w:hAnsi="Traditional Arabic" w:cs="Traditional Arabic"/>
          <w:sz w:val="32"/>
          <w:szCs w:val="32"/>
        </w:rPr>
        <w:br/>
      </w:r>
      <w:r w:rsidRPr="00C73FC7">
        <w:rPr>
          <w:rFonts w:ascii="Traditional Arabic" w:hAnsi="Traditional Arabic" w:cs="Traditional Arabic"/>
          <w:b/>
          <w:bCs/>
          <w:sz w:val="32"/>
          <w:szCs w:val="32"/>
          <w:shd w:val="clear" w:color="auto" w:fill="FFFFFF"/>
          <w:rtl/>
        </w:rPr>
        <w:t>المدونات القديمة لا تؤيد القول بالنشأة الدينية للقانون</w:t>
      </w:r>
      <w:r w:rsidR="00C73FC7">
        <w:rPr>
          <w:rFonts w:ascii="Traditional Arabic" w:hAnsi="Traditional Arabic" w:cs="Traditional Arabic"/>
          <w:sz w:val="32"/>
          <w:szCs w:val="32"/>
          <w:shd w:val="clear" w:color="auto" w:fill="FFFFFF"/>
        </w:rPr>
        <w:t xml:space="preserve"> :</w:t>
      </w:r>
      <w:r w:rsidRPr="00010704">
        <w:rPr>
          <w:rFonts w:ascii="Traditional Arabic" w:hAnsi="Traditional Arabic" w:cs="Traditional Arabic"/>
          <w:sz w:val="32"/>
          <w:szCs w:val="32"/>
          <w:shd w:val="clear" w:color="auto" w:fill="FFFFFF"/>
        </w:rPr>
        <w:t> </w:t>
      </w:r>
      <w:r w:rsidRPr="00010704">
        <w:rPr>
          <w:rFonts w:ascii="Traditional Arabic" w:hAnsi="Traditional Arabic" w:cs="Traditional Arabic"/>
          <w:sz w:val="32"/>
          <w:szCs w:val="32"/>
        </w:rPr>
        <w:br/>
      </w:r>
      <w:r w:rsidR="00C73FC7">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يرى أصحاب هذا الرأي أنه لا يصح الاستناد إلى بعض الإشارات الدينية التي وجدت في المدونات القانونية القديمة للتوصل إلى القول بالنشأة الدينية للقانون إذ أن تناول المدونات بالتنظيم لأمور دينية لا يرجع إلى اختلاف قواعد الدين بقواعد القانون في ذلك الوقت ولكن يرجع إلى أن الواقع الديني كان أحد العناصر الهامة للواقع الاجتماعي في المجتمعات القديمة وبالتالي كان لا بد لأي تنظيم قانوني أن يتعامل معه وينظمه شأنه شأن كافة عناصر الحياة الاجتماعية</w:t>
      </w:r>
      <w:r w:rsidRPr="00010704">
        <w:rPr>
          <w:rFonts w:ascii="Traditional Arabic" w:hAnsi="Traditional Arabic" w:cs="Traditional Arabic"/>
          <w:sz w:val="32"/>
          <w:szCs w:val="32"/>
          <w:shd w:val="clear" w:color="auto" w:fill="FFFFFF"/>
        </w:rPr>
        <w:t xml:space="preserve"> . </w:t>
      </w:r>
      <w:r w:rsidRPr="00010704">
        <w:rPr>
          <w:rFonts w:ascii="Traditional Arabic" w:hAnsi="Traditional Arabic" w:cs="Traditional Arabic"/>
          <w:sz w:val="32"/>
          <w:szCs w:val="32"/>
        </w:rPr>
        <w:br/>
      </w:r>
      <w:r w:rsidRPr="00C73FC7">
        <w:rPr>
          <w:rFonts w:ascii="Traditional Arabic" w:hAnsi="Traditional Arabic" w:cs="Traditional Arabic"/>
          <w:b/>
          <w:bCs/>
          <w:sz w:val="32"/>
          <w:szCs w:val="32"/>
          <w:shd w:val="clear" w:color="auto" w:fill="FFFFFF"/>
          <w:rtl/>
        </w:rPr>
        <w:t>نظام المحنة لا يؤيد نظريات النشأة الدينية</w:t>
      </w:r>
      <w:r w:rsidR="00C73FC7">
        <w:rPr>
          <w:rFonts w:ascii="Traditional Arabic" w:hAnsi="Traditional Arabic" w:cs="Traditional Arabic"/>
          <w:sz w:val="32"/>
          <w:szCs w:val="32"/>
          <w:shd w:val="clear" w:color="auto" w:fill="FFFFFF"/>
        </w:rPr>
        <w:t xml:space="preserve"> :</w:t>
      </w:r>
      <w:r w:rsidRPr="00010704">
        <w:rPr>
          <w:rFonts w:ascii="Traditional Arabic" w:hAnsi="Traditional Arabic" w:cs="Traditional Arabic"/>
          <w:sz w:val="32"/>
          <w:szCs w:val="32"/>
          <w:shd w:val="clear" w:color="auto" w:fill="FFFFFF"/>
        </w:rPr>
        <w:t> </w:t>
      </w:r>
      <w:r w:rsidRPr="00010704">
        <w:rPr>
          <w:rFonts w:ascii="Traditional Arabic" w:hAnsi="Traditional Arabic" w:cs="Traditional Arabic"/>
          <w:sz w:val="32"/>
          <w:szCs w:val="32"/>
        </w:rPr>
        <w:br/>
      </w:r>
      <w:r w:rsidR="00C73FC7">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لجوء المجتمعات البدائية إلى نظام المحنة مع ما ينطوي عليه هذا النظام من عناصر لم تتوصل اليه المجتمعات البدائية في مراحل تطورها الأولى ففي هذه المراحل كانت الإجراءات تقوم على الأدلة الملموسة وبعد أن عرفت الجماعات البدائية نظام المحنة فلم تكن تلجأ إليه إلا إذا أعوزتها الأدلة الملموسة</w:t>
      </w:r>
      <w:r w:rsidRPr="00010704">
        <w:rPr>
          <w:rFonts w:ascii="Traditional Arabic" w:hAnsi="Traditional Arabic" w:cs="Traditional Arabic"/>
          <w:sz w:val="32"/>
          <w:szCs w:val="32"/>
          <w:shd w:val="clear" w:color="auto" w:fill="FFFFFF"/>
        </w:rPr>
        <w:t xml:space="preserve"> . </w:t>
      </w:r>
      <w:r w:rsidRPr="00010704">
        <w:rPr>
          <w:rFonts w:ascii="Traditional Arabic" w:hAnsi="Traditional Arabic" w:cs="Traditional Arabic"/>
          <w:sz w:val="32"/>
          <w:szCs w:val="32"/>
        </w:rPr>
        <w:br/>
      </w:r>
      <w:r w:rsidRPr="00C73FC7">
        <w:rPr>
          <w:rFonts w:ascii="Traditional Arabic" w:hAnsi="Traditional Arabic" w:cs="Traditional Arabic"/>
          <w:b/>
          <w:bCs/>
          <w:sz w:val="32"/>
          <w:szCs w:val="32"/>
          <w:shd w:val="clear" w:color="auto" w:fill="FFFFFF"/>
          <w:rtl/>
        </w:rPr>
        <w:lastRenderedPageBreak/>
        <w:t>القانون نشأن مستقلاً عن قواعد الدين</w:t>
      </w:r>
      <w:r w:rsidRPr="00C73FC7">
        <w:rPr>
          <w:rFonts w:ascii="Traditional Arabic" w:hAnsi="Traditional Arabic" w:cs="Traditional Arabic"/>
          <w:b/>
          <w:bCs/>
          <w:sz w:val="32"/>
          <w:szCs w:val="32"/>
          <w:shd w:val="clear" w:color="auto" w:fill="FFFFFF"/>
        </w:rPr>
        <w:t xml:space="preserve"> :</w:t>
      </w:r>
      <w:r w:rsidRPr="00C73FC7">
        <w:rPr>
          <w:rFonts w:ascii="Traditional Arabic" w:hAnsi="Traditional Arabic" w:cs="Traditional Arabic"/>
          <w:sz w:val="32"/>
          <w:szCs w:val="32"/>
        </w:rPr>
        <w:t> </w:t>
      </w:r>
      <w:r w:rsidRPr="00010704">
        <w:rPr>
          <w:rFonts w:ascii="Traditional Arabic" w:hAnsi="Traditional Arabic" w:cs="Traditional Arabic"/>
          <w:sz w:val="32"/>
          <w:szCs w:val="32"/>
        </w:rPr>
        <w:br/>
      </w:r>
      <w:r w:rsidR="00C73FC7">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كافة الأدلة التي يستند إليها القانون بنشأة القانون نشأة دينية إنما ترجع إلى المرحلة الوسطى من مراحل تطور قواعد القانون فالقانون في نشأته البدائية نشأ مستقلاً عن قواعد الدين</w:t>
      </w:r>
      <w:r w:rsidRPr="00010704">
        <w:rPr>
          <w:rFonts w:ascii="Traditional Arabic" w:hAnsi="Traditional Arabic" w:cs="Traditional Arabic"/>
          <w:sz w:val="32"/>
          <w:szCs w:val="32"/>
          <w:shd w:val="clear" w:color="auto" w:fill="FFFFFF"/>
        </w:rPr>
        <w:t xml:space="preserve"> .</w:t>
      </w:r>
      <w:r w:rsidRPr="00010704">
        <w:rPr>
          <w:rFonts w:ascii="Traditional Arabic" w:hAnsi="Traditional Arabic" w:cs="Traditional Arabic"/>
          <w:sz w:val="32"/>
          <w:szCs w:val="32"/>
        </w:rPr>
        <w:br/>
      </w:r>
      <w:r w:rsidRPr="00C73FC7">
        <w:rPr>
          <w:rFonts w:ascii="Traditional Arabic" w:hAnsi="Traditional Arabic" w:cs="Traditional Arabic"/>
          <w:b/>
          <w:bCs/>
          <w:sz w:val="32"/>
          <w:szCs w:val="32"/>
          <w:shd w:val="clear" w:color="auto" w:fill="FFFFFF"/>
          <w:rtl/>
        </w:rPr>
        <w:t>شواهد من المدونات</w:t>
      </w:r>
      <w:r w:rsidR="00C73FC7">
        <w:rPr>
          <w:rFonts w:ascii="Traditional Arabic" w:hAnsi="Traditional Arabic" w:cs="Traditional Arabic" w:hint="cs"/>
          <w:b/>
          <w:bCs/>
          <w:sz w:val="32"/>
          <w:szCs w:val="32"/>
          <w:shd w:val="clear" w:color="auto" w:fill="FFFFFF"/>
          <w:rtl/>
        </w:rPr>
        <w:t xml:space="preserve"> :</w:t>
      </w:r>
      <w:r w:rsidRPr="00010704">
        <w:rPr>
          <w:rFonts w:ascii="Traditional Arabic" w:hAnsi="Traditional Arabic" w:cs="Traditional Arabic"/>
          <w:sz w:val="32"/>
          <w:szCs w:val="32"/>
        </w:rPr>
        <w:br/>
      </w:r>
      <w:r w:rsidR="00C73FC7">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 xml:space="preserve">يؤكد أصحاب نظرية النشأة العرفية للقانون أننا إذا طالعنا كثير من المدونات القديمة بعين فاحصة فلن نعثر على أثر يؤيد نظرية النشأة الدينية للقانون فعلى سبيل المثال تعتبر مدونات مدينة </w:t>
      </w:r>
      <w:proofErr w:type="spellStart"/>
      <w:r w:rsidRPr="00010704">
        <w:rPr>
          <w:rFonts w:ascii="Traditional Arabic" w:hAnsi="Traditional Arabic" w:cs="Traditional Arabic"/>
          <w:sz w:val="32"/>
          <w:szCs w:val="32"/>
          <w:shd w:val="clear" w:color="auto" w:fill="FFFFFF"/>
          <w:rtl/>
        </w:rPr>
        <w:t>جرثون</w:t>
      </w:r>
      <w:proofErr w:type="spellEnd"/>
      <w:r w:rsidRPr="00010704">
        <w:rPr>
          <w:rFonts w:ascii="Traditional Arabic" w:hAnsi="Traditional Arabic" w:cs="Traditional Arabic"/>
          <w:sz w:val="32"/>
          <w:szCs w:val="32"/>
          <w:shd w:val="clear" w:color="auto" w:fill="FFFFFF"/>
          <w:rtl/>
        </w:rPr>
        <w:t xml:space="preserve"> </w:t>
      </w:r>
      <w:proofErr w:type="spellStart"/>
      <w:r w:rsidRPr="00010704">
        <w:rPr>
          <w:rFonts w:ascii="Traditional Arabic" w:hAnsi="Traditional Arabic" w:cs="Traditional Arabic"/>
          <w:sz w:val="32"/>
          <w:szCs w:val="32"/>
          <w:shd w:val="clear" w:color="auto" w:fill="FFFFFF"/>
          <w:rtl/>
        </w:rPr>
        <w:t>الكريتية</w:t>
      </w:r>
      <w:proofErr w:type="spellEnd"/>
      <w:r w:rsidRPr="00010704">
        <w:rPr>
          <w:rFonts w:ascii="Traditional Arabic" w:hAnsi="Traditional Arabic" w:cs="Traditional Arabic"/>
          <w:sz w:val="32"/>
          <w:szCs w:val="32"/>
          <w:shd w:val="clear" w:color="auto" w:fill="FFFFFF"/>
          <w:rtl/>
        </w:rPr>
        <w:t xml:space="preserve"> مثالا على بداية مرحلة القانون الناضح وترجع في تاريخها إلى القرن الخامس قبل الميلاد هذه المدونات ذات مضمون علماني ولا تتضمن اية قواعد من قواعد الدين أو الأخلاق حقيقة أن بعض نصوصها تبدأ بذكر كلمة الالة ولكن يرجع إلى أنه وفقاً للتقاليد اليونانية القديمة كانت القوانين تنقش على جدران المعابد باعتبارها أكثر الأماكن التي يتردد الناس عليها</w:t>
      </w:r>
      <w:r w:rsidRPr="00010704">
        <w:rPr>
          <w:rFonts w:ascii="Traditional Arabic" w:hAnsi="Traditional Arabic" w:cs="Traditional Arabic"/>
          <w:sz w:val="32"/>
          <w:szCs w:val="32"/>
          <w:shd w:val="clear" w:color="auto" w:fill="FFFFFF"/>
        </w:rPr>
        <w:t xml:space="preserve"> . </w:t>
      </w:r>
      <w:r w:rsidRPr="00010704">
        <w:rPr>
          <w:rFonts w:ascii="Traditional Arabic" w:hAnsi="Traditional Arabic" w:cs="Traditional Arabic"/>
          <w:sz w:val="32"/>
          <w:szCs w:val="32"/>
        </w:rPr>
        <w:br/>
      </w:r>
      <w:r w:rsidRPr="00C73FC7">
        <w:rPr>
          <w:rFonts w:ascii="Traditional Arabic" w:hAnsi="Traditional Arabic" w:cs="Traditional Arabic"/>
          <w:b/>
          <w:bCs/>
          <w:sz w:val="32"/>
          <w:szCs w:val="32"/>
          <w:shd w:val="clear" w:color="auto" w:fill="FFFFFF"/>
          <w:rtl/>
        </w:rPr>
        <w:t>المجتمعات البدائية المعاصرة</w:t>
      </w:r>
      <w:r w:rsidR="00C73FC7">
        <w:rPr>
          <w:rFonts w:ascii="Traditional Arabic" w:hAnsi="Traditional Arabic" w:cs="Traditional Arabic"/>
          <w:sz w:val="32"/>
          <w:szCs w:val="32"/>
          <w:shd w:val="clear" w:color="auto" w:fill="FFFFFF"/>
        </w:rPr>
        <w:t xml:space="preserve"> :</w:t>
      </w:r>
      <w:r w:rsidRPr="00010704">
        <w:rPr>
          <w:rFonts w:ascii="Traditional Arabic" w:hAnsi="Traditional Arabic" w:cs="Traditional Arabic"/>
          <w:sz w:val="32"/>
          <w:szCs w:val="32"/>
          <w:shd w:val="clear" w:color="auto" w:fill="FFFFFF"/>
        </w:rPr>
        <w:t> </w:t>
      </w:r>
      <w:r w:rsidRPr="00010704">
        <w:rPr>
          <w:rFonts w:ascii="Traditional Arabic" w:hAnsi="Traditional Arabic" w:cs="Traditional Arabic"/>
          <w:sz w:val="32"/>
          <w:szCs w:val="32"/>
        </w:rPr>
        <w:br/>
      </w:r>
      <w:r w:rsidR="00C73FC7">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يرى اصحاب هذا الرأي أن ما يصدق على المجتمعات القديمة من حيث انفصال الدين عن القانون في النشأة يصدق أيضاً على المجتمعات البدائية المعاصرة إذ أن مجالات كل من الدين والقانون لدى أغلب القبائل البدائية العرفية للقانون</w:t>
      </w:r>
      <w:r w:rsidRPr="00010704">
        <w:rPr>
          <w:rFonts w:ascii="Traditional Arabic" w:hAnsi="Traditional Arabic" w:cs="Traditional Arabic"/>
          <w:sz w:val="32"/>
          <w:szCs w:val="32"/>
          <w:shd w:val="clear" w:color="auto" w:fill="FFFFFF"/>
        </w:rPr>
        <w:t xml:space="preserve"> . </w:t>
      </w:r>
      <w:r w:rsidRPr="00010704">
        <w:rPr>
          <w:rFonts w:ascii="Traditional Arabic" w:hAnsi="Traditional Arabic" w:cs="Traditional Arabic"/>
          <w:sz w:val="32"/>
          <w:szCs w:val="32"/>
        </w:rPr>
        <w:br/>
      </w:r>
      <w:r w:rsidRPr="00C73FC7">
        <w:rPr>
          <w:rFonts w:ascii="Traditional Arabic" w:hAnsi="Traditional Arabic" w:cs="Traditional Arabic"/>
          <w:b/>
          <w:bCs/>
          <w:sz w:val="32"/>
          <w:szCs w:val="32"/>
          <w:shd w:val="clear" w:color="auto" w:fill="FFFFFF"/>
          <w:rtl/>
        </w:rPr>
        <w:t>نشأة وتطور قواعد القانون من خلال تواتر الأعراف الاجتماعية</w:t>
      </w:r>
      <w:r w:rsidR="00C73FC7">
        <w:rPr>
          <w:rFonts w:ascii="Traditional Arabic" w:hAnsi="Traditional Arabic" w:cs="Traditional Arabic"/>
          <w:sz w:val="32"/>
          <w:szCs w:val="32"/>
          <w:shd w:val="clear" w:color="auto" w:fill="FFFFFF"/>
        </w:rPr>
        <w:t xml:space="preserve"> :</w:t>
      </w:r>
      <w:r w:rsidRPr="00010704">
        <w:rPr>
          <w:rFonts w:ascii="Traditional Arabic" w:hAnsi="Traditional Arabic" w:cs="Traditional Arabic"/>
          <w:sz w:val="32"/>
          <w:szCs w:val="32"/>
          <w:shd w:val="clear" w:color="auto" w:fill="FFFFFF"/>
        </w:rPr>
        <w:t> </w:t>
      </w:r>
      <w:r w:rsidRPr="00010704">
        <w:rPr>
          <w:rFonts w:ascii="Traditional Arabic" w:hAnsi="Traditional Arabic" w:cs="Traditional Arabic"/>
          <w:sz w:val="32"/>
          <w:szCs w:val="32"/>
        </w:rPr>
        <w:br/>
      </w:r>
      <w:r w:rsidR="00C73FC7">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 xml:space="preserve">لقد </w:t>
      </w:r>
      <w:r w:rsidR="00C73FC7" w:rsidRPr="00010704">
        <w:rPr>
          <w:rFonts w:ascii="Traditional Arabic" w:hAnsi="Traditional Arabic" w:cs="Traditional Arabic" w:hint="cs"/>
          <w:sz w:val="32"/>
          <w:szCs w:val="32"/>
          <w:shd w:val="clear" w:color="auto" w:fill="FFFFFF"/>
          <w:rtl/>
        </w:rPr>
        <w:t>أسهمت</w:t>
      </w:r>
      <w:r w:rsidRPr="00010704">
        <w:rPr>
          <w:rFonts w:ascii="Traditional Arabic" w:hAnsi="Traditional Arabic" w:cs="Traditional Arabic"/>
          <w:sz w:val="32"/>
          <w:szCs w:val="32"/>
          <w:shd w:val="clear" w:color="auto" w:fill="FFFFFF"/>
          <w:rtl/>
        </w:rPr>
        <w:t xml:space="preserve"> كافة عوامل وعناصر الحياة الاجتماعية في </w:t>
      </w:r>
      <w:r w:rsidR="00C73FC7" w:rsidRPr="00010704">
        <w:rPr>
          <w:rFonts w:ascii="Traditional Arabic" w:hAnsi="Traditional Arabic" w:cs="Traditional Arabic" w:hint="cs"/>
          <w:sz w:val="32"/>
          <w:szCs w:val="32"/>
          <w:shd w:val="clear" w:color="auto" w:fill="FFFFFF"/>
          <w:rtl/>
        </w:rPr>
        <w:t>نشأة</w:t>
      </w:r>
      <w:r w:rsidRPr="00010704">
        <w:rPr>
          <w:rFonts w:ascii="Traditional Arabic" w:hAnsi="Traditional Arabic" w:cs="Traditional Arabic"/>
          <w:sz w:val="32"/>
          <w:szCs w:val="32"/>
          <w:shd w:val="clear" w:color="auto" w:fill="FFFFFF"/>
          <w:rtl/>
        </w:rPr>
        <w:t xml:space="preserve"> قواعد القانون إذ أن القانون هو تنظيم لحياة الناس ولواقعهم الاجتماعي تلك الحياة وهذا الواقع بمثابة التربة التي منها نمت شجرة القانون وفيها ترعرعت ونادراً ما توجد حقيقة أو واقعة اجتماعية لا تسهم بطريق مباشر أو غير مباشر في نشأة القانون وتطوره لقد نشأت كافة قواعد القانون عن طريق النمو المتدرج والمتعدد المراحل في خطوات متعاقبة أن عملية نشأة القانون هي عملية يتجه بمقتضاها السلوك الإنساني المتفرد والمتكرر إلى خلق معايير وقواعد للسلوك هي أكثر مناسبة من غيرها لتحقيق الأهداف الاجتماعية تماماً وبنفس الكيفية</w:t>
      </w:r>
      <w:r w:rsidRPr="00010704">
        <w:rPr>
          <w:rFonts w:ascii="Traditional Arabic" w:hAnsi="Traditional Arabic" w:cs="Traditional Arabic"/>
          <w:sz w:val="32"/>
          <w:szCs w:val="32"/>
          <w:shd w:val="clear" w:color="auto" w:fill="FFFFFF"/>
        </w:rPr>
        <w:t> </w:t>
      </w:r>
      <w:r w:rsidRPr="00010704">
        <w:rPr>
          <w:rFonts w:ascii="Traditional Arabic" w:hAnsi="Traditional Arabic" w:cs="Traditional Arabic"/>
          <w:sz w:val="32"/>
          <w:szCs w:val="32"/>
        </w:rPr>
        <w:br/>
      </w:r>
      <w:r w:rsidRPr="00C73FC7">
        <w:rPr>
          <w:rFonts w:ascii="Traditional Arabic" w:hAnsi="Traditional Arabic" w:cs="Traditional Arabic"/>
          <w:b/>
          <w:bCs/>
          <w:sz w:val="32"/>
          <w:szCs w:val="32"/>
          <w:shd w:val="clear" w:color="auto" w:fill="FFFFFF"/>
          <w:rtl/>
        </w:rPr>
        <w:t>نشأة الوسائل الفنية القانونية ودورها في تطوير النظم القانونية</w:t>
      </w:r>
      <w:r w:rsidR="00C73FC7">
        <w:rPr>
          <w:rFonts w:ascii="Traditional Arabic" w:hAnsi="Traditional Arabic" w:cs="Traditional Arabic" w:hint="cs"/>
          <w:b/>
          <w:bCs/>
          <w:sz w:val="32"/>
          <w:szCs w:val="32"/>
          <w:shd w:val="clear" w:color="auto" w:fill="FFFFFF"/>
          <w:rtl/>
        </w:rPr>
        <w:t xml:space="preserve"> </w:t>
      </w:r>
      <w:r w:rsidRPr="00C73FC7">
        <w:rPr>
          <w:rFonts w:ascii="Traditional Arabic" w:hAnsi="Traditional Arabic" w:cs="Traditional Arabic"/>
          <w:b/>
          <w:bCs/>
          <w:sz w:val="32"/>
          <w:szCs w:val="32"/>
          <w:shd w:val="clear" w:color="auto" w:fill="FFFFFF"/>
        </w:rPr>
        <w:t xml:space="preserve"> :</w:t>
      </w:r>
      <w:r w:rsidR="00C73FC7" w:rsidRPr="00010704">
        <w:rPr>
          <w:rFonts w:ascii="Traditional Arabic" w:hAnsi="Traditional Arabic" w:cs="Traditional Arabic"/>
          <w:sz w:val="32"/>
          <w:szCs w:val="32"/>
        </w:rPr>
        <w:t xml:space="preserve"> </w:t>
      </w:r>
      <w:r w:rsidRPr="00010704">
        <w:rPr>
          <w:rFonts w:ascii="Traditional Arabic" w:hAnsi="Traditional Arabic" w:cs="Traditional Arabic"/>
          <w:sz w:val="32"/>
          <w:szCs w:val="32"/>
        </w:rPr>
        <w:br/>
      </w:r>
      <w:r w:rsidR="00C73FC7">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 xml:space="preserve">لقد </w:t>
      </w:r>
      <w:r w:rsidR="00C73FC7" w:rsidRPr="00010704">
        <w:rPr>
          <w:rFonts w:ascii="Traditional Arabic" w:hAnsi="Traditional Arabic" w:cs="Traditional Arabic" w:hint="cs"/>
          <w:sz w:val="32"/>
          <w:szCs w:val="32"/>
          <w:shd w:val="clear" w:color="auto" w:fill="FFFFFF"/>
          <w:rtl/>
        </w:rPr>
        <w:t>أثرت</w:t>
      </w:r>
      <w:r w:rsidRPr="00010704">
        <w:rPr>
          <w:rFonts w:ascii="Traditional Arabic" w:hAnsi="Traditional Arabic" w:cs="Traditional Arabic"/>
          <w:sz w:val="32"/>
          <w:szCs w:val="32"/>
          <w:shd w:val="clear" w:color="auto" w:fill="FFFFFF"/>
          <w:rtl/>
        </w:rPr>
        <w:t xml:space="preserve"> النشأة العرفية للقانون على النحو السابق </w:t>
      </w:r>
      <w:r w:rsidR="00C73FC7" w:rsidRPr="00010704">
        <w:rPr>
          <w:rFonts w:ascii="Traditional Arabic" w:hAnsi="Traditional Arabic" w:cs="Traditional Arabic" w:hint="cs"/>
          <w:sz w:val="32"/>
          <w:szCs w:val="32"/>
          <w:shd w:val="clear" w:color="auto" w:fill="FFFFFF"/>
          <w:rtl/>
        </w:rPr>
        <w:t>إيضاحه</w:t>
      </w:r>
      <w:r w:rsidRPr="00010704">
        <w:rPr>
          <w:rFonts w:ascii="Traditional Arabic" w:hAnsi="Traditional Arabic" w:cs="Traditional Arabic"/>
          <w:sz w:val="32"/>
          <w:szCs w:val="32"/>
          <w:shd w:val="clear" w:color="auto" w:fill="FFFFFF"/>
          <w:rtl/>
        </w:rPr>
        <w:t xml:space="preserve"> على تصور المجتمعات القديمة لوظيفة القضاء ورجال القانون فهؤلاء لا يطبقون قواعد سنها المشرع أو أمرت بها السلطة ال</w:t>
      </w:r>
      <w:r w:rsidR="00C73FC7">
        <w:rPr>
          <w:rFonts w:ascii="Traditional Arabic" w:hAnsi="Traditional Arabic" w:cs="Traditional Arabic"/>
          <w:sz w:val="32"/>
          <w:szCs w:val="32"/>
          <w:shd w:val="clear" w:color="auto" w:fill="FFFFFF"/>
          <w:rtl/>
        </w:rPr>
        <w:t xml:space="preserve">عليا ولكنهم </w:t>
      </w:r>
      <w:r w:rsidR="00C73FC7">
        <w:rPr>
          <w:rFonts w:ascii="Traditional Arabic" w:hAnsi="Traditional Arabic" w:cs="Traditional Arabic"/>
          <w:sz w:val="32"/>
          <w:szCs w:val="32"/>
          <w:shd w:val="clear" w:color="auto" w:fill="FFFFFF"/>
          <w:rtl/>
        </w:rPr>
        <w:lastRenderedPageBreak/>
        <w:t>يكتشفون الأعراف الم</w:t>
      </w:r>
      <w:r w:rsidR="00C73FC7">
        <w:rPr>
          <w:rFonts w:ascii="Traditional Arabic" w:hAnsi="Traditional Arabic" w:cs="Traditional Arabic" w:hint="cs"/>
          <w:sz w:val="32"/>
          <w:szCs w:val="32"/>
          <w:shd w:val="clear" w:color="auto" w:fill="FFFFFF"/>
          <w:rtl/>
        </w:rPr>
        <w:t>و</w:t>
      </w:r>
      <w:r w:rsidRPr="00010704">
        <w:rPr>
          <w:rFonts w:ascii="Traditional Arabic" w:hAnsi="Traditional Arabic" w:cs="Traditional Arabic"/>
          <w:sz w:val="32"/>
          <w:szCs w:val="32"/>
          <w:shd w:val="clear" w:color="auto" w:fill="FFFFFF"/>
          <w:rtl/>
        </w:rPr>
        <w:t>جودة في الجماعة أي أن وظيفتهم كانت منحصرة في البحث عن القانون الموجود فعلاً وتطبيقه على التصرفات والعلاقات القانونية المختلفة</w:t>
      </w:r>
      <w:r w:rsidRPr="00010704">
        <w:rPr>
          <w:rFonts w:ascii="Traditional Arabic" w:hAnsi="Traditional Arabic" w:cs="Traditional Arabic"/>
          <w:sz w:val="32"/>
          <w:szCs w:val="32"/>
          <w:shd w:val="clear" w:color="auto" w:fill="FFFFFF"/>
        </w:rPr>
        <w:t xml:space="preserve"> . </w:t>
      </w:r>
      <w:r w:rsidRPr="00010704">
        <w:rPr>
          <w:rFonts w:ascii="Traditional Arabic" w:hAnsi="Traditional Arabic" w:cs="Traditional Arabic"/>
          <w:sz w:val="32"/>
          <w:szCs w:val="32"/>
        </w:rPr>
        <w:br/>
      </w:r>
      <w:r w:rsidRPr="00010704">
        <w:rPr>
          <w:rFonts w:ascii="Traditional Arabic" w:hAnsi="Traditional Arabic" w:cs="Traditional Arabic"/>
          <w:sz w:val="32"/>
          <w:szCs w:val="32"/>
          <w:shd w:val="clear" w:color="auto" w:fill="FFFFFF"/>
          <w:rtl/>
        </w:rPr>
        <w:t>ونجد مثالا واضحاً لذ</w:t>
      </w:r>
      <w:r w:rsidR="00C73FC7">
        <w:rPr>
          <w:rFonts w:ascii="Traditional Arabic" w:hAnsi="Traditional Arabic" w:cs="Traditional Arabic"/>
          <w:sz w:val="32"/>
          <w:szCs w:val="32"/>
          <w:shd w:val="clear" w:color="auto" w:fill="FFFFFF"/>
          <w:rtl/>
        </w:rPr>
        <w:t xml:space="preserve">لك في مجتمع </w:t>
      </w:r>
      <w:proofErr w:type="spellStart"/>
      <w:r w:rsidR="00C73FC7">
        <w:rPr>
          <w:rFonts w:ascii="Traditional Arabic" w:hAnsi="Traditional Arabic" w:cs="Traditional Arabic"/>
          <w:sz w:val="32"/>
          <w:szCs w:val="32"/>
          <w:shd w:val="clear" w:color="auto" w:fill="FFFFFF"/>
          <w:rtl/>
        </w:rPr>
        <w:t>الفريزيين</w:t>
      </w:r>
      <w:proofErr w:type="spellEnd"/>
      <w:r w:rsidR="00C73FC7">
        <w:rPr>
          <w:rFonts w:ascii="Traditional Arabic" w:hAnsi="Traditional Arabic" w:cs="Traditional Arabic"/>
          <w:sz w:val="32"/>
          <w:szCs w:val="32"/>
          <w:shd w:val="clear" w:color="auto" w:fill="FFFFFF"/>
          <w:rtl/>
        </w:rPr>
        <w:t xml:space="preserve"> القدماء</w:t>
      </w:r>
      <w:r w:rsidR="00C73FC7">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 xml:space="preserve">فقد ندرت في هذا المجتمع النصوص القانونية المدونة وكان عبء صياغة وإعلان القواعد القانونية العرفية يقع على عاتق موظف يحظى بعلو المكانة يسمى ولم يكن هذا الشخص يقوم بوظيفة القضاء في المجتمع ولكنه كان خبيراً قانونياً ينظر اليه على انه قد أوتى مفاتيح الفقه وعلم القانون على ان وظيفة هذا الشخص من الناحية الفعلية لم تكن تنحصر في مجرد إعلان الأعراف الاجتماعية القائمة بل تعدت ذلك إلى أحداث إضافات قانونية تهدف إلى موائمة الأعراف القائمة مع الواقع الاجتماعي المتجدد هذه </w:t>
      </w:r>
      <w:r w:rsidR="00C73FC7" w:rsidRPr="00010704">
        <w:rPr>
          <w:rFonts w:ascii="Traditional Arabic" w:hAnsi="Traditional Arabic" w:cs="Traditional Arabic" w:hint="cs"/>
          <w:sz w:val="32"/>
          <w:szCs w:val="32"/>
          <w:shd w:val="clear" w:color="auto" w:fill="FFFFFF"/>
          <w:rtl/>
        </w:rPr>
        <w:t>الإضافات</w:t>
      </w:r>
      <w:r w:rsidRPr="00010704">
        <w:rPr>
          <w:rFonts w:ascii="Traditional Arabic" w:hAnsi="Traditional Arabic" w:cs="Traditional Arabic"/>
          <w:sz w:val="32"/>
          <w:szCs w:val="32"/>
          <w:shd w:val="clear" w:color="auto" w:fill="FFFFFF"/>
          <w:rtl/>
        </w:rPr>
        <w:t xml:space="preserve"> كان يطلق عليها اسم أي </w:t>
      </w:r>
      <w:r w:rsidR="00C73FC7" w:rsidRPr="00010704">
        <w:rPr>
          <w:rFonts w:ascii="Traditional Arabic" w:hAnsi="Traditional Arabic" w:cs="Traditional Arabic" w:hint="cs"/>
          <w:sz w:val="32"/>
          <w:szCs w:val="32"/>
          <w:shd w:val="clear" w:color="auto" w:fill="FFFFFF"/>
          <w:rtl/>
        </w:rPr>
        <w:t>إضافات</w:t>
      </w:r>
      <w:r w:rsidRPr="00010704">
        <w:rPr>
          <w:rFonts w:ascii="Traditional Arabic" w:hAnsi="Traditional Arabic" w:cs="Traditional Arabic"/>
          <w:sz w:val="32"/>
          <w:szCs w:val="32"/>
          <w:shd w:val="clear" w:color="auto" w:fill="FFFFFF"/>
          <w:rtl/>
        </w:rPr>
        <w:t xml:space="preserve"> الحكماء</w:t>
      </w:r>
      <w:r w:rsidRPr="00010704">
        <w:rPr>
          <w:rFonts w:ascii="Traditional Arabic" w:hAnsi="Traditional Arabic" w:cs="Traditional Arabic"/>
          <w:sz w:val="32"/>
          <w:szCs w:val="32"/>
          <w:shd w:val="clear" w:color="auto" w:fill="FFFFFF"/>
        </w:rPr>
        <w:t>.</w:t>
      </w:r>
      <w:r w:rsidRPr="00010704">
        <w:rPr>
          <w:rFonts w:ascii="Traditional Arabic" w:hAnsi="Traditional Arabic" w:cs="Traditional Arabic"/>
          <w:sz w:val="32"/>
          <w:szCs w:val="32"/>
        </w:rPr>
        <w:br/>
      </w:r>
      <w:r w:rsidR="00C73FC7" w:rsidRPr="00C73FC7">
        <w:rPr>
          <w:rFonts w:ascii="Traditional Arabic" w:hAnsi="Traditional Arabic" w:cs="Traditional Arabic" w:hint="cs"/>
          <w:b/>
          <w:bCs/>
          <w:sz w:val="36"/>
          <w:szCs w:val="36"/>
          <w:shd w:val="clear" w:color="auto" w:fill="FFFFFF"/>
          <w:rtl/>
        </w:rPr>
        <w:t>المدونات القانونية القديمة</w:t>
      </w:r>
      <w:r w:rsidR="00C73FC7" w:rsidRPr="00C73FC7">
        <w:rPr>
          <w:rFonts w:ascii="Traditional Arabic" w:hAnsi="Traditional Arabic" w:cs="Traditional Arabic" w:hint="cs"/>
          <w:sz w:val="36"/>
          <w:szCs w:val="36"/>
          <w:shd w:val="clear" w:color="auto" w:fill="FFFFFF"/>
          <w:rtl/>
        </w:rPr>
        <w:t xml:space="preserve"> </w:t>
      </w:r>
      <w:r w:rsidRPr="00C73FC7">
        <w:rPr>
          <w:rFonts w:ascii="Traditional Arabic" w:hAnsi="Traditional Arabic" w:cs="Traditional Arabic"/>
          <w:sz w:val="36"/>
          <w:szCs w:val="36"/>
          <w:shd w:val="clear" w:color="auto" w:fill="FFFFFF"/>
        </w:rPr>
        <w:t> </w:t>
      </w:r>
      <w:r w:rsidRPr="00010704">
        <w:rPr>
          <w:rFonts w:ascii="Traditional Arabic" w:hAnsi="Traditional Arabic" w:cs="Traditional Arabic"/>
          <w:sz w:val="32"/>
          <w:szCs w:val="32"/>
        </w:rPr>
        <w:br/>
      </w:r>
      <w:r w:rsidRPr="00C73FC7">
        <w:rPr>
          <w:rFonts w:ascii="Traditional Arabic" w:hAnsi="Traditional Arabic" w:cs="Traditional Arabic"/>
          <w:b/>
          <w:bCs/>
          <w:sz w:val="32"/>
          <w:szCs w:val="32"/>
          <w:shd w:val="clear" w:color="auto" w:fill="FFFFFF"/>
          <w:rtl/>
        </w:rPr>
        <w:t>طبيعة المدونات القانونية القديمة</w:t>
      </w:r>
      <w:r w:rsidRPr="00C73FC7">
        <w:rPr>
          <w:rFonts w:ascii="Traditional Arabic" w:hAnsi="Traditional Arabic" w:cs="Traditional Arabic"/>
          <w:b/>
          <w:bCs/>
          <w:sz w:val="32"/>
          <w:szCs w:val="32"/>
          <w:shd w:val="clear" w:color="auto" w:fill="FFFFFF"/>
        </w:rPr>
        <w:t xml:space="preserve"> :</w:t>
      </w:r>
      <w:r w:rsidRPr="00010704">
        <w:rPr>
          <w:rFonts w:ascii="Traditional Arabic" w:hAnsi="Traditional Arabic" w:cs="Traditional Arabic"/>
          <w:sz w:val="32"/>
          <w:szCs w:val="32"/>
          <w:shd w:val="clear" w:color="auto" w:fill="FFFFFF"/>
        </w:rPr>
        <w:t> </w:t>
      </w:r>
      <w:r w:rsidRPr="00010704">
        <w:rPr>
          <w:rFonts w:ascii="Traditional Arabic" w:hAnsi="Traditional Arabic" w:cs="Traditional Arabic"/>
          <w:sz w:val="32"/>
          <w:szCs w:val="32"/>
        </w:rPr>
        <w:br/>
      </w:r>
      <w:r w:rsidR="00C73FC7">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المدونات القديمة كانت تتميز بمجموعة من الخصائص العامة ترجع جميعها إلى الحالة البدائية للنظم القانونية وقت وضع وتجميع هذه المدونات وعلى وجه العموم ودون دخول في تفاصيل متعلقة بخصائص كل مدونة على حدة يمكننا إجمال خصائص المدونات القديمة فيما يلي</w:t>
      </w:r>
      <w:r w:rsidRPr="00010704">
        <w:rPr>
          <w:rFonts w:ascii="Traditional Arabic" w:hAnsi="Traditional Arabic" w:cs="Traditional Arabic"/>
          <w:sz w:val="32"/>
          <w:szCs w:val="32"/>
          <w:shd w:val="clear" w:color="auto" w:fill="FFFFFF"/>
        </w:rPr>
        <w:t xml:space="preserve"> : </w:t>
      </w:r>
      <w:r w:rsidRPr="00010704">
        <w:rPr>
          <w:rFonts w:ascii="Traditional Arabic" w:hAnsi="Traditional Arabic" w:cs="Traditional Arabic"/>
          <w:sz w:val="32"/>
          <w:szCs w:val="32"/>
        </w:rPr>
        <w:br/>
      </w:r>
      <w:r w:rsidRPr="00010704">
        <w:rPr>
          <w:rFonts w:ascii="Traditional Arabic" w:hAnsi="Traditional Arabic" w:cs="Traditional Arabic"/>
          <w:sz w:val="32"/>
          <w:szCs w:val="32"/>
          <w:shd w:val="clear" w:color="auto" w:fill="FFFFFF"/>
        </w:rPr>
        <w:t xml:space="preserve">1- </w:t>
      </w:r>
      <w:r w:rsidR="00C73FC7">
        <w:rPr>
          <w:rFonts w:ascii="Traditional Arabic" w:hAnsi="Traditional Arabic" w:cs="Traditional Arabic" w:hint="cs"/>
          <w:b/>
          <w:bCs/>
          <w:sz w:val="32"/>
          <w:szCs w:val="32"/>
          <w:shd w:val="clear" w:color="auto" w:fill="FFFFFF"/>
          <w:rtl/>
        </w:rPr>
        <w:t xml:space="preserve">- </w:t>
      </w:r>
      <w:r w:rsidRPr="00C73FC7">
        <w:rPr>
          <w:rFonts w:ascii="Traditional Arabic" w:hAnsi="Traditional Arabic" w:cs="Traditional Arabic"/>
          <w:b/>
          <w:bCs/>
          <w:sz w:val="32"/>
          <w:szCs w:val="32"/>
          <w:shd w:val="clear" w:color="auto" w:fill="FFFFFF"/>
          <w:rtl/>
        </w:rPr>
        <w:t>المدونات القديمة لا تعتبر مرحلة جديدة في التطور القانوني</w:t>
      </w:r>
      <w:r w:rsidR="00C73FC7">
        <w:rPr>
          <w:rFonts w:ascii="Traditional Arabic" w:hAnsi="Traditional Arabic" w:cs="Traditional Arabic"/>
          <w:sz w:val="32"/>
          <w:szCs w:val="32"/>
          <w:shd w:val="clear" w:color="auto" w:fill="FFFFFF"/>
        </w:rPr>
        <w:t xml:space="preserve"> :</w:t>
      </w:r>
      <w:r w:rsidRPr="00010704">
        <w:rPr>
          <w:rFonts w:ascii="Traditional Arabic" w:hAnsi="Traditional Arabic" w:cs="Traditional Arabic"/>
          <w:sz w:val="32"/>
          <w:szCs w:val="32"/>
          <w:shd w:val="clear" w:color="auto" w:fill="FFFFFF"/>
        </w:rPr>
        <w:t> </w:t>
      </w:r>
      <w:r w:rsidRPr="00010704">
        <w:rPr>
          <w:rFonts w:ascii="Traditional Arabic" w:hAnsi="Traditional Arabic" w:cs="Traditional Arabic"/>
          <w:sz w:val="32"/>
          <w:szCs w:val="32"/>
        </w:rPr>
        <w:br/>
      </w:r>
      <w:r w:rsidRPr="00010704">
        <w:rPr>
          <w:rFonts w:ascii="Traditional Arabic" w:hAnsi="Traditional Arabic" w:cs="Traditional Arabic"/>
          <w:sz w:val="32"/>
          <w:szCs w:val="32"/>
          <w:shd w:val="clear" w:color="auto" w:fill="FFFFFF"/>
          <w:rtl/>
        </w:rPr>
        <w:t xml:space="preserve">تمثل المدونات في جملتها تقدماً في القانون وفي المدينة عن عصر الرعي والزراعة إلا أن بعض هذه المدونات تضمنت ذات القواعد القانونية التي كانت سائدة في هذا العصر ويمكن القول بصفة عامة أن أهم </w:t>
      </w:r>
      <w:proofErr w:type="spellStart"/>
      <w:r w:rsidRPr="00010704">
        <w:rPr>
          <w:rFonts w:ascii="Traditional Arabic" w:hAnsi="Traditional Arabic" w:cs="Traditional Arabic"/>
          <w:sz w:val="32"/>
          <w:szCs w:val="32"/>
          <w:shd w:val="clear" w:color="auto" w:fill="FFFFFF"/>
          <w:rtl/>
        </w:rPr>
        <w:t>ماحققته</w:t>
      </w:r>
      <w:proofErr w:type="spellEnd"/>
      <w:r w:rsidRPr="00010704">
        <w:rPr>
          <w:rFonts w:ascii="Traditional Arabic" w:hAnsi="Traditional Arabic" w:cs="Traditional Arabic"/>
          <w:sz w:val="32"/>
          <w:szCs w:val="32"/>
          <w:shd w:val="clear" w:color="auto" w:fill="FFFFFF"/>
          <w:rtl/>
        </w:rPr>
        <w:t xml:space="preserve"> هذه المدونات هو تحديد العقوبات التي يكون للقاضي سلطة توقيعها وتأكيد المسائل التي كانت في حاجة إلى تأكيد يرفع </w:t>
      </w:r>
      <w:proofErr w:type="spellStart"/>
      <w:r w:rsidRPr="00010704">
        <w:rPr>
          <w:rFonts w:ascii="Traditional Arabic" w:hAnsi="Traditional Arabic" w:cs="Traditional Arabic"/>
          <w:sz w:val="32"/>
          <w:szCs w:val="32"/>
          <w:shd w:val="clear" w:color="auto" w:fill="FFFFFF"/>
          <w:rtl/>
        </w:rPr>
        <w:t>مالابسها</w:t>
      </w:r>
      <w:proofErr w:type="spellEnd"/>
      <w:r w:rsidRPr="00010704">
        <w:rPr>
          <w:rFonts w:ascii="Traditional Arabic" w:hAnsi="Traditional Arabic" w:cs="Traditional Arabic"/>
          <w:sz w:val="32"/>
          <w:szCs w:val="32"/>
          <w:shd w:val="clear" w:color="auto" w:fill="FFFFFF"/>
          <w:rtl/>
        </w:rPr>
        <w:t xml:space="preserve"> من شك وغموض</w:t>
      </w:r>
      <w:r w:rsidRPr="00010704">
        <w:rPr>
          <w:rFonts w:ascii="Traditional Arabic" w:hAnsi="Traditional Arabic" w:cs="Traditional Arabic"/>
          <w:sz w:val="32"/>
          <w:szCs w:val="32"/>
          <w:shd w:val="clear" w:color="auto" w:fill="FFFFFF"/>
        </w:rPr>
        <w:t xml:space="preserve"> . </w:t>
      </w:r>
      <w:r w:rsidRPr="00010704">
        <w:rPr>
          <w:rFonts w:ascii="Traditional Arabic" w:hAnsi="Traditional Arabic" w:cs="Traditional Arabic"/>
          <w:sz w:val="32"/>
          <w:szCs w:val="32"/>
        </w:rPr>
        <w:br/>
      </w:r>
      <w:r w:rsidRPr="00010704">
        <w:rPr>
          <w:rFonts w:ascii="Traditional Arabic" w:hAnsi="Traditional Arabic" w:cs="Traditional Arabic"/>
          <w:sz w:val="32"/>
          <w:szCs w:val="32"/>
          <w:shd w:val="clear" w:color="auto" w:fill="FFFFFF"/>
        </w:rPr>
        <w:t xml:space="preserve">2- </w:t>
      </w:r>
      <w:r w:rsidR="00C73FC7">
        <w:rPr>
          <w:rFonts w:ascii="Traditional Arabic" w:hAnsi="Traditional Arabic" w:cs="Traditional Arabic" w:hint="cs"/>
          <w:sz w:val="32"/>
          <w:szCs w:val="32"/>
          <w:shd w:val="clear" w:color="auto" w:fill="FFFFFF"/>
          <w:rtl/>
        </w:rPr>
        <w:t xml:space="preserve">- </w:t>
      </w:r>
      <w:r w:rsidRPr="00C73FC7">
        <w:rPr>
          <w:rFonts w:ascii="Traditional Arabic" w:hAnsi="Traditional Arabic" w:cs="Traditional Arabic"/>
          <w:b/>
          <w:bCs/>
          <w:sz w:val="32"/>
          <w:szCs w:val="32"/>
          <w:shd w:val="clear" w:color="auto" w:fill="FFFFFF"/>
          <w:rtl/>
        </w:rPr>
        <w:t>المدونات القديمة لا تعتبر مدونات بالمعنى الحديث للكلمة</w:t>
      </w:r>
      <w:r w:rsidRPr="00C73FC7">
        <w:rPr>
          <w:rFonts w:ascii="Traditional Arabic" w:hAnsi="Traditional Arabic" w:cs="Traditional Arabic"/>
          <w:b/>
          <w:bCs/>
          <w:sz w:val="32"/>
          <w:szCs w:val="32"/>
          <w:shd w:val="clear" w:color="auto" w:fill="FFFFFF"/>
        </w:rPr>
        <w:t xml:space="preserve"> :</w:t>
      </w:r>
      <w:r w:rsidRPr="00010704">
        <w:rPr>
          <w:rFonts w:ascii="Traditional Arabic" w:hAnsi="Traditional Arabic" w:cs="Traditional Arabic"/>
          <w:sz w:val="32"/>
          <w:szCs w:val="32"/>
        </w:rPr>
        <w:br/>
      </w:r>
      <w:r w:rsidR="00C73FC7">
        <w:rPr>
          <w:rFonts w:ascii="Traditional Arabic" w:hAnsi="Traditional Arabic" w:cs="Traditional Arabic" w:hint="cs"/>
          <w:sz w:val="32"/>
          <w:szCs w:val="32"/>
          <w:shd w:val="clear" w:color="auto" w:fill="FFFFFF"/>
          <w:rtl/>
        </w:rPr>
        <w:t xml:space="preserve">  </w:t>
      </w:r>
      <w:r w:rsidRPr="00010704">
        <w:rPr>
          <w:rFonts w:ascii="Traditional Arabic" w:hAnsi="Traditional Arabic" w:cs="Traditional Arabic"/>
          <w:sz w:val="32"/>
          <w:szCs w:val="32"/>
          <w:shd w:val="clear" w:color="auto" w:fill="FFFFFF"/>
          <w:rtl/>
        </w:rPr>
        <w:t>يقصد بكلمة مدونة ( تقنين ) في العصر الحديث والتشريع الجامع للقواعد القانونية المتعلقة بفرع من فروع القانون ولم يكن هذا هو المقصود من المدونات القديمة المعروفة حتى الآن فهي تشترك جميعها في أن الغاية منها لم تكن هي تدوين القانون ولكنها كانت تدويناً لبعض القواعد القانونية التي يثور من حولها النزاع أو التي تكون محلاً للخلاف في التطبيقات القضائية أي أن القواعد القانونية المعروفة جيداً والتي لا خلاف عليها ولم يكن هناك محل لوضعها في المدونة</w:t>
      </w:r>
      <w:r w:rsidRPr="00010704">
        <w:rPr>
          <w:rFonts w:ascii="Traditional Arabic" w:hAnsi="Traditional Arabic" w:cs="Traditional Arabic"/>
          <w:sz w:val="32"/>
          <w:szCs w:val="32"/>
          <w:shd w:val="clear" w:color="auto" w:fill="FFFFFF"/>
        </w:rPr>
        <w:t xml:space="preserve"> . </w:t>
      </w:r>
      <w:r w:rsidRPr="00010704">
        <w:rPr>
          <w:rFonts w:ascii="Traditional Arabic" w:hAnsi="Traditional Arabic" w:cs="Traditional Arabic"/>
          <w:sz w:val="32"/>
          <w:szCs w:val="32"/>
        </w:rPr>
        <w:br/>
      </w:r>
      <w:r w:rsidRPr="00010704">
        <w:rPr>
          <w:rFonts w:ascii="Traditional Arabic" w:hAnsi="Traditional Arabic" w:cs="Traditional Arabic"/>
          <w:sz w:val="32"/>
          <w:szCs w:val="32"/>
          <w:shd w:val="clear" w:color="auto" w:fill="FFFFFF"/>
        </w:rPr>
        <w:lastRenderedPageBreak/>
        <w:t xml:space="preserve">3- </w:t>
      </w:r>
      <w:r w:rsidR="00C73FC7">
        <w:rPr>
          <w:rFonts w:ascii="Traditional Arabic" w:hAnsi="Traditional Arabic" w:cs="Traditional Arabic" w:hint="cs"/>
          <w:sz w:val="32"/>
          <w:szCs w:val="32"/>
          <w:shd w:val="clear" w:color="auto" w:fill="FFFFFF"/>
          <w:rtl/>
        </w:rPr>
        <w:t xml:space="preserve">- </w:t>
      </w:r>
      <w:r w:rsidRPr="00C73FC7">
        <w:rPr>
          <w:rFonts w:ascii="Traditional Arabic" w:hAnsi="Traditional Arabic" w:cs="Traditional Arabic"/>
          <w:b/>
          <w:bCs/>
          <w:sz w:val="32"/>
          <w:szCs w:val="32"/>
          <w:shd w:val="clear" w:color="auto" w:fill="FFFFFF"/>
          <w:rtl/>
        </w:rPr>
        <w:t>المدونات القديمة لم تكن مجرد تدوين للأحكام القضائية للأعراف المحلية</w:t>
      </w:r>
      <w:r w:rsidRPr="00C73FC7">
        <w:rPr>
          <w:rFonts w:ascii="Traditional Arabic" w:hAnsi="Traditional Arabic" w:cs="Traditional Arabic"/>
          <w:b/>
          <w:bCs/>
          <w:sz w:val="32"/>
          <w:szCs w:val="32"/>
          <w:shd w:val="clear" w:color="auto" w:fill="FFFFFF"/>
        </w:rPr>
        <w:t xml:space="preserve"> :</w:t>
      </w:r>
      <w:r w:rsidRPr="00010704">
        <w:rPr>
          <w:rFonts w:ascii="Traditional Arabic" w:hAnsi="Traditional Arabic" w:cs="Traditional Arabic"/>
          <w:sz w:val="32"/>
          <w:szCs w:val="32"/>
        </w:rPr>
        <w:br/>
      </w:r>
      <w:r w:rsidRPr="00010704">
        <w:rPr>
          <w:rFonts w:ascii="Traditional Arabic" w:hAnsi="Traditional Arabic" w:cs="Traditional Arabic"/>
          <w:sz w:val="32"/>
          <w:szCs w:val="32"/>
          <w:shd w:val="clear" w:color="auto" w:fill="FFFFFF"/>
          <w:rtl/>
        </w:rPr>
        <w:t xml:space="preserve">قد يرى البعض أن المدونات القديمة لم تكن سوى تجميع لبعض الأحكام القضائية أو الأعراف العامة ويقوم هذا الرأي من الناحية الأساسية على مفهوم خاطئ </w:t>
      </w:r>
      <w:proofErr w:type="spellStart"/>
      <w:r w:rsidRPr="00010704">
        <w:rPr>
          <w:rFonts w:ascii="Traditional Arabic" w:hAnsi="Traditional Arabic" w:cs="Traditional Arabic"/>
          <w:sz w:val="32"/>
          <w:szCs w:val="32"/>
          <w:shd w:val="clear" w:color="auto" w:fill="FFFFFF"/>
          <w:rtl/>
        </w:rPr>
        <w:t>مؤداة</w:t>
      </w:r>
      <w:proofErr w:type="spellEnd"/>
      <w:r w:rsidRPr="00010704">
        <w:rPr>
          <w:rFonts w:ascii="Traditional Arabic" w:hAnsi="Traditional Arabic" w:cs="Traditional Arabic"/>
          <w:sz w:val="32"/>
          <w:szCs w:val="32"/>
          <w:shd w:val="clear" w:color="auto" w:fill="FFFFFF"/>
          <w:rtl/>
        </w:rPr>
        <w:t xml:space="preserve"> أن القانون القديم لم يكن يعرف التشريع ومن ثم فإن المدونات ليست سوى تجميع الأحكام القضاء وللأعراف المحلية ولكن ليس هناك أي دليل على صحة هذا الرأي بل الثابت أن المدونات القديمة كانت عملاً تشريعياً يقوم على الإرادة الواعية</w:t>
      </w:r>
      <w:r w:rsidRPr="00010704">
        <w:rPr>
          <w:rFonts w:ascii="Traditional Arabic" w:hAnsi="Traditional Arabic" w:cs="Traditional Arabic"/>
          <w:sz w:val="32"/>
          <w:szCs w:val="32"/>
          <w:shd w:val="clear" w:color="auto" w:fill="FFFFFF"/>
        </w:rPr>
        <w:t xml:space="preserve"> . </w:t>
      </w:r>
      <w:r w:rsidRPr="00010704">
        <w:rPr>
          <w:rFonts w:ascii="Traditional Arabic" w:hAnsi="Traditional Arabic" w:cs="Traditional Arabic"/>
          <w:sz w:val="32"/>
          <w:szCs w:val="32"/>
        </w:rPr>
        <w:br/>
      </w:r>
      <w:r w:rsidRPr="00010704">
        <w:rPr>
          <w:rFonts w:ascii="Traditional Arabic" w:hAnsi="Traditional Arabic" w:cs="Traditional Arabic"/>
          <w:sz w:val="32"/>
          <w:szCs w:val="32"/>
          <w:shd w:val="clear" w:color="auto" w:fill="FFFFFF"/>
        </w:rPr>
        <w:t xml:space="preserve">4- </w:t>
      </w:r>
      <w:r w:rsidR="00C73FC7">
        <w:rPr>
          <w:rFonts w:ascii="Traditional Arabic" w:hAnsi="Traditional Arabic" w:cs="Traditional Arabic" w:hint="cs"/>
          <w:sz w:val="32"/>
          <w:szCs w:val="32"/>
          <w:shd w:val="clear" w:color="auto" w:fill="FFFFFF"/>
          <w:rtl/>
        </w:rPr>
        <w:t xml:space="preserve">- </w:t>
      </w:r>
      <w:r w:rsidRPr="00C73FC7">
        <w:rPr>
          <w:rFonts w:ascii="Traditional Arabic" w:hAnsi="Traditional Arabic" w:cs="Traditional Arabic"/>
          <w:b/>
          <w:bCs/>
          <w:sz w:val="32"/>
          <w:szCs w:val="32"/>
          <w:shd w:val="clear" w:color="auto" w:fill="FFFFFF"/>
          <w:rtl/>
        </w:rPr>
        <w:t>صياغة المدونات بطريقة موجزة في جمل شرطية</w:t>
      </w:r>
      <w:r w:rsidR="00C73FC7">
        <w:rPr>
          <w:rFonts w:ascii="Traditional Arabic" w:hAnsi="Traditional Arabic" w:cs="Traditional Arabic"/>
          <w:sz w:val="32"/>
          <w:szCs w:val="32"/>
          <w:shd w:val="clear" w:color="auto" w:fill="FFFFFF"/>
        </w:rPr>
        <w:t xml:space="preserve"> :</w:t>
      </w:r>
      <w:r w:rsidRPr="00010704">
        <w:rPr>
          <w:rFonts w:ascii="Traditional Arabic" w:hAnsi="Traditional Arabic" w:cs="Traditional Arabic"/>
          <w:sz w:val="32"/>
          <w:szCs w:val="32"/>
          <w:shd w:val="clear" w:color="auto" w:fill="FFFFFF"/>
        </w:rPr>
        <w:t> </w:t>
      </w:r>
      <w:r w:rsidRPr="00010704">
        <w:rPr>
          <w:rFonts w:ascii="Traditional Arabic" w:hAnsi="Traditional Arabic" w:cs="Traditional Arabic"/>
          <w:sz w:val="32"/>
          <w:szCs w:val="32"/>
        </w:rPr>
        <w:br/>
      </w:r>
      <w:r w:rsidR="00C73FC7">
        <w:rPr>
          <w:rFonts w:ascii="Traditional Arabic" w:hAnsi="Traditional Arabic" w:cs="Traditional Arabic" w:hint="cs"/>
          <w:sz w:val="32"/>
          <w:szCs w:val="32"/>
          <w:shd w:val="clear" w:color="auto" w:fill="FFFFFF"/>
          <w:rtl/>
        </w:rPr>
        <w:t xml:space="preserve">  </w:t>
      </w:r>
      <w:r w:rsidR="00C73FC7" w:rsidRPr="00010704">
        <w:rPr>
          <w:rFonts w:ascii="Traditional Arabic" w:hAnsi="Traditional Arabic" w:cs="Traditional Arabic" w:hint="cs"/>
          <w:sz w:val="32"/>
          <w:szCs w:val="32"/>
          <w:shd w:val="clear" w:color="auto" w:fill="FFFFFF"/>
          <w:rtl/>
        </w:rPr>
        <w:t>أيا</w:t>
      </w:r>
      <w:r w:rsidRPr="00010704">
        <w:rPr>
          <w:rFonts w:ascii="Traditional Arabic" w:hAnsi="Traditional Arabic" w:cs="Traditional Arabic"/>
          <w:sz w:val="32"/>
          <w:szCs w:val="32"/>
          <w:shd w:val="clear" w:color="auto" w:fill="FFFFFF"/>
          <w:rtl/>
        </w:rPr>
        <w:t xml:space="preserve"> كان الوضع </w:t>
      </w:r>
      <w:r w:rsidR="00C73FC7" w:rsidRPr="00010704">
        <w:rPr>
          <w:rFonts w:ascii="Traditional Arabic" w:hAnsi="Traditional Arabic" w:cs="Traditional Arabic" w:hint="cs"/>
          <w:sz w:val="32"/>
          <w:szCs w:val="32"/>
          <w:shd w:val="clear" w:color="auto" w:fill="FFFFFF"/>
          <w:rtl/>
        </w:rPr>
        <w:t>لاكتشاف</w:t>
      </w:r>
      <w:r w:rsidRPr="00010704">
        <w:rPr>
          <w:rFonts w:ascii="Traditional Arabic" w:hAnsi="Traditional Arabic" w:cs="Traditional Arabic"/>
          <w:sz w:val="32"/>
          <w:szCs w:val="32"/>
          <w:shd w:val="clear" w:color="auto" w:fill="FFFFFF"/>
          <w:rtl/>
        </w:rPr>
        <w:t xml:space="preserve"> الكتابة كوسيلة للتسجيل والتدوين فإن الملاحظ أن كافة هذه المدونات كانت تصاغ في جمل شرطية موجزة يبين شطر منها فرض القاعدة ويبين الشطر الآخر حكمها مع التعرض لتفصيلات دقيقة تفتقر إلى الفن القانوني الحديث في التجريد والعمومية وبلورة المفاهيم القانونية ولا شك أن ذلك يرجع الى بدائية الفن القانوني في هذه العصور</w:t>
      </w:r>
      <w:r w:rsidRPr="00010704">
        <w:rPr>
          <w:rFonts w:ascii="Traditional Arabic" w:hAnsi="Traditional Arabic" w:cs="Traditional Arabic"/>
          <w:sz w:val="32"/>
          <w:szCs w:val="32"/>
          <w:shd w:val="clear" w:color="auto" w:fill="FFFFFF"/>
        </w:rPr>
        <w:t xml:space="preserve"> . </w:t>
      </w:r>
    </w:p>
    <w:sectPr w:rsidR="00010704" w:rsidRPr="00C73FC7" w:rsidSect="006B2EC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7F2" w:rsidRDefault="003757F2" w:rsidP="00E639EE">
      <w:pPr>
        <w:spacing w:after="0" w:line="240" w:lineRule="auto"/>
      </w:pPr>
      <w:r>
        <w:separator/>
      </w:r>
    </w:p>
  </w:endnote>
  <w:endnote w:type="continuationSeparator" w:id="0">
    <w:p w:rsidR="003757F2" w:rsidRDefault="003757F2" w:rsidP="00E6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mir_Khouaja_Maghribi">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7F2" w:rsidRDefault="003757F2" w:rsidP="00E639EE">
      <w:pPr>
        <w:spacing w:after="0" w:line="240" w:lineRule="auto"/>
      </w:pPr>
      <w:r>
        <w:separator/>
      </w:r>
    </w:p>
  </w:footnote>
  <w:footnote w:type="continuationSeparator" w:id="0">
    <w:p w:rsidR="003757F2" w:rsidRDefault="003757F2" w:rsidP="00E639EE">
      <w:pPr>
        <w:spacing w:after="0" w:line="240" w:lineRule="auto"/>
      </w:pPr>
      <w:r>
        <w:continuationSeparator/>
      </w:r>
    </w:p>
  </w:footnote>
  <w:footnote w:id="1">
    <w:p w:rsidR="00E639EE" w:rsidRDefault="00E639EE">
      <w:pPr>
        <w:pStyle w:val="a4"/>
      </w:pPr>
      <w:r>
        <w:rPr>
          <w:rStyle w:val="a5"/>
          <w:rtl/>
        </w:rPr>
        <w:t>(1)</w:t>
      </w:r>
      <w:r>
        <w:rPr>
          <w:rtl/>
        </w:rPr>
        <w:t xml:space="preserve"> –</w:t>
      </w:r>
      <w:r>
        <w:rPr>
          <w:rFonts w:hint="cs"/>
          <w:rtl/>
        </w:rPr>
        <w:t xml:space="preserve"> </w:t>
      </w:r>
      <w:proofErr w:type="gramStart"/>
      <w:r>
        <w:rPr>
          <w:rFonts w:hint="cs"/>
          <w:rtl/>
        </w:rPr>
        <w:t>الفروق ،</w:t>
      </w:r>
      <w:proofErr w:type="gramEnd"/>
      <w:r>
        <w:rPr>
          <w:rFonts w:hint="cs"/>
          <w:rtl/>
        </w:rPr>
        <w:t xml:space="preserve"> 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E5784"/>
    <w:multiLevelType w:val="hybridMultilevel"/>
    <w:tmpl w:val="AB52DED2"/>
    <w:lvl w:ilvl="0" w:tplc="4D2AB69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1DAB"/>
    <w:rsid w:val="000002D4"/>
    <w:rsid w:val="00010704"/>
    <w:rsid w:val="00024669"/>
    <w:rsid w:val="00025C5C"/>
    <w:rsid w:val="000303DF"/>
    <w:rsid w:val="00033362"/>
    <w:rsid w:val="00040162"/>
    <w:rsid w:val="00044E1C"/>
    <w:rsid w:val="0005731F"/>
    <w:rsid w:val="000736B2"/>
    <w:rsid w:val="0007420B"/>
    <w:rsid w:val="00075627"/>
    <w:rsid w:val="00081E50"/>
    <w:rsid w:val="00084FB1"/>
    <w:rsid w:val="00095B86"/>
    <w:rsid w:val="00097820"/>
    <w:rsid w:val="000A3D5A"/>
    <w:rsid w:val="000A6A89"/>
    <w:rsid w:val="000A7BFD"/>
    <w:rsid w:val="000B2DCC"/>
    <w:rsid w:val="000B3604"/>
    <w:rsid w:val="000D43A6"/>
    <w:rsid w:val="000E5D94"/>
    <w:rsid w:val="000F04C0"/>
    <w:rsid w:val="000F112B"/>
    <w:rsid w:val="000F1B27"/>
    <w:rsid w:val="001071DA"/>
    <w:rsid w:val="00117A62"/>
    <w:rsid w:val="001322C9"/>
    <w:rsid w:val="00146F16"/>
    <w:rsid w:val="001524F1"/>
    <w:rsid w:val="00156FD4"/>
    <w:rsid w:val="00164A7B"/>
    <w:rsid w:val="001669E3"/>
    <w:rsid w:val="00166B0F"/>
    <w:rsid w:val="00167362"/>
    <w:rsid w:val="00180DD2"/>
    <w:rsid w:val="001B19A0"/>
    <w:rsid w:val="001B641F"/>
    <w:rsid w:val="001C5E9B"/>
    <w:rsid w:val="001E250F"/>
    <w:rsid w:val="001E36AC"/>
    <w:rsid w:val="001E72B1"/>
    <w:rsid w:val="001F5ECC"/>
    <w:rsid w:val="001F6643"/>
    <w:rsid w:val="00213754"/>
    <w:rsid w:val="00213B84"/>
    <w:rsid w:val="00214D0A"/>
    <w:rsid w:val="00220D14"/>
    <w:rsid w:val="00223FB4"/>
    <w:rsid w:val="0025104C"/>
    <w:rsid w:val="00256C45"/>
    <w:rsid w:val="0026304D"/>
    <w:rsid w:val="002766E0"/>
    <w:rsid w:val="002808E0"/>
    <w:rsid w:val="002848B1"/>
    <w:rsid w:val="00285C39"/>
    <w:rsid w:val="002A346B"/>
    <w:rsid w:val="002A4551"/>
    <w:rsid w:val="002C277E"/>
    <w:rsid w:val="002C7E70"/>
    <w:rsid w:val="002D01C9"/>
    <w:rsid w:val="002D3765"/>
    <w:rsid w:val="002E35C0"/>
    <w:rsid w:val="002F1A5C"/>
    <w:rsid w:val="00304736"/>
    <w:rsid w:val="00323720"/>
    <w:rsid w:val="00332755"/>
    <w:rsid w:val="003346A6"/>
    <w:rsid w:val="0033629E"/>
    <w:rsid w:val="00361708"/>
    <w:rsid w:val="003757F2"/>
    <w:rsid w:val="00383B0A"/>
    <w:rsid w:val="003A32F4"/>
    <w:rsid w:val="003C2F71"/>
    <w:rsid w:val="003C4BB2"/>
    <w:rsid w:val="003D4F58"/>
    <w:rsid w:val="003D5A9E"/>
    <w:rsid w:val="003D752E"/>
    <w:rsid w:val="003E478F"/>
    <w:rsid w:val="003F5026"/>
    <w:rsid w:val="0040176C"/>
    <w:rsid w:val="00401983"/>
    <w:rsid w:val="00404C41"/>
    <w:rsid w:val="00406D63"/>
    <w:rsid w:val="00413901"/>
    <w:rsid w:val="00421D60"/>
    <w:rsid w:val="00425ED5"/>
    <w:rsid w:val="00430FDC"/>
    <w:rsid w:val="00441EB7"/>
    <w:rsid w:val="00447B77"/>
    <w:rsid w:val="00452E34"/>
    <w:rsid w:val="004711B5"/>
    <w:rsid w:val="0047413B"/>
    <w:rsid w:val="0048034A"/>
    <w:rsid w:val="00482F2A"/>
    <w:rsid w:val="0048648C"/>
    <w:rsid w:val="0049286C"/>
    <w:rsid w:val="00496CDF"/>
    <w:rsid w:val="004A037C"/>
    <w:rsid w:val="004A0F1F"/>
    <w:rsid w:val="004A70B1"/>
    <w:rsid w:val="004C3B05"/>
    <w:rsid w:val="004C3DAB"/>
    <w:rsid w:val="004C68FF"/>
    <w:rsid w:val="004C6E71"/>
    <w:rsid w:val="004D3D62"/>
    <w:rsid w:val="004D575A"/>
    <w:rsid w:val="004E0A2B"/>
    <w:rsid w:val="005001F0"/>
    <w:rsid w:val="005003EA"/>
    <w:rsid w:val="00507571"/>
    <w:rsid w:val="0052337D"/>
    <w:rsid w:val="00523A16"/>
    <w:rsid w:val="00526038"/>
    <w:rsid w:val="00535D8A"/>
    <w:rsid w:val="00547FD7"/>
    <w:rsid w:val="00550A8F"/>
    <w:rsid w:val="00561CE4"/>
    <w:rsid w:val="005626EC"/>
    <w:rsid w:val="00567E7F"/>
    <w:rsid w:val="00591805"/>
    <w:rsid w:val="005C391E"/>
    <w:rsid w:val="005D2FC1"/>
    <w:rsid w:val="005D4D8C"/>
    <w:rsid w:val="005D754A"/>
    <w:rsid w:val="005E1906"/>
    <w:rsid w:val="005E4EEA"/>
    <w:rsid w:val="005F2AEA"/>
    <w:rsid w:val="00601111"/>
    <w:rsid w:val="00602E92"/>
    <w:rsid w:val="00604DF7"/>
    <w:rsid w:val="00607258"/>
    <w:rsid w:val="00610918"/>
    <w:rsid w:val="006130BD"/>
    <w:rsid w:val="00614AAB"/>
    <w:rsid w:val="00615389"/>
    <w:rsid w:val="00626C44"/>
    <w:rsid w:val="00640517"/>
    <w:rsid w:val="006439FE"/>
    <w:rsid w:val="00647920"/>
    <w:rsid w:val="0065294B"/>
    <w:rsid w:val="006666A8"/>
    <w:rsid w:val="00680A63"/>
    <w:rsid w:val="00694B8F"/>
    <w:rsid w:val="00695979"/>
    <w:rsid w:val="00697907"/>
    <w:rsid w:val="006B2EC9"/>
    <w:rsid w:val="006B2FF6"/>
    <w:rsid w:val="006C23B2"/>
    <w:rsid w:val="006D08FA"/>
    <w:rsid w:val="006D6B29"/>
    <w:rsid w:val="006E1E06"/>
    <w:rsid w:val="006E281B"/>
    <w:rsid w:val="006E6091"/>
    <w:rsid w:val="006F4FDD"/>
    <w:rsid w:val="006F5B1A"/>
    <w:rsid w:val="006F6F2B"/>
    <w:rsid w:val="007004CA"/>
    <w:rsid w:val="00700E30"/>
    <w:rsid w:val="00701C75"/>
    <w:rsid w:val="00703C10"/>
    <w:rsid w:val="007044BE"/>
    <w:rsid w:val="00711CEB"/>
    <w:rsid w:val="00711DAB"/>
    <w:rsid w:val="007220EF"/>
    <w:rsid w:val="00724F23"/>
    <w:rsid w:val="0072502A"/>
    <w:rsid w:val="00733204"/>
    <w:rsid w:val="00743029"/>
    <w:rsid w:val="0075616C"/>
    <w:rsid w:val="00774737"/>
    <w:rsid w:val="00777DA6"/>
    <w:rsid w:val="007B52D7"/>
    <w:rsid w:val="007B5DCB"/>
    <w:rsid w:val="007C5C83"/>
    <w:rsid w:val="007C5CD5"/>
    <w:rsid w:val="007D2346"/>
    <w:rsid w:val="007D3F93"/>
    <w:rsid w:val="007E1160"/>
    <w:rsid w:val="007E35AD"/>
    <w:rsid w:val="007E3E4B"/>
    <w:rsid w:val="007E5348"/>
    <w:rsid w:val="007F62C2"/>
    <w:rsid w:val="008049FF"/>
    <w:rsid w:val="008227A7"/>
    <w:rsid w:val="00822F32"/>
    <w:rsid w:val="00823311"/>
    <w:rsid w:val="008239F0"/>
    <w:rsid w:val="008345F4"/>
    <w:rsid w:val="00835987"/>
    <w:rsid w:val="00855B3B"/>
    <w:rsid w:val="00856EDF"/>
    <w:rsid w:val="008821D3"/>
    <w:rsid w:val="00885F76"/>
    <w:rsid w:val="00886B0E"/>
    <w:rsid w:val="00886E88"/>
    <w:rsid w:val="00894F78"/>
    <w:rsid w:val="008959C9"/>
    <w:rsid w:val="008964E2"/>
    <w:rsid w:val="008B7725"/>
    <w:rsid w:val="008C0AAC"/>
    <w:rsid w:val="008C53CB"/>
    <w:rsid w:val="008C647A"/>
    <w:rsid w:val="008C7804"/>
    <w:rsid w:val="008D0B09"/>
    <w:rsid w:val="008D52F5"/>
    <w:rsid w:val="008E71BC"/>
    <w:rsid w:val="008F4537"/>
    <w:rsid w:val="0090497D"/>
    <w:rsid w:val="009306CA"/>
    <w:rsid w:val="009337BC"/>
    <w:rsid w:val="009423A0"/>
    <w:rsid w:val="009703E9"/>
    <w:rsid w:val="0098278D"/>
    <w:rsid w:val="009A32B7"/>
    <w:rsid w:val="009B3A91"/>
    <w:rsid w:val="009D7443"/>
    <w:rsid w:val="009F1302"/>
    <w:rsid w:val="009F7DD0"/>
    <w:rsid w:val="00A02829"/>
    <w:rsid w:val="00A02C31"/>
    <w:rsid w:val="00A0548B"/>
    <w:rsid w:val="00A07F27"/>
    <w:rsid w:val="00A131C3"/>
    <w:rsid w:val="00A14C23"/>
    <w:rsid w:val="00A254A4"/>
    <w:rsid w:val="00A258A1"/>
    <w:rsid w:val="00A33860"/>
    <w:rsid w:val="00A34CD7"/>
    <w:rsid w:val="00A3530C"/>
    <w:rsid w:val="00A40964"/>
    <w:rsid w:val="00A43055"/>
    <w:rsid w:val="00A571A9"/>
    <w:rsid w:val="00A60CB5"/>
    <w:rsid w:val="00A64DE5"/>
    <w:rsid w:val="00A71A74"/>
    <w:rsid w:val="00A74E79"/>
    <w:rsid w:val="00A85692"/>
    <w:rsid w:val="00A96CCB"/>
    <w:rsid w:val="00AA3822"/>
    <w:rsid w:val="00AA5DD1"/>
    <w:rsid w:val="00AA77A4"/>
    <w:rsid w:val="00AB2C4E"/>
    <w:rsid w:val="00AB3A73"/>
    <w:rsid w:val="00AB441D"/>
    <w:rsid w:val="00AB6F3D"/>
    <w:rsid w:val="00AD190D"/>
    <w:rsid w:val="00AD69D0"/>
    <w:rsid w:val="00AE3014"/>
    <w:rsid w:val="00AE5EF6"/>
    <w:rsid w:val="00AE619D"/>
    <w:rsid w:val="00AF1A8A"/>
    <w:rsid w:val="00AF4CBA"/>
    <w:rsid w:val="00B06435"/>
    <w:rsid w:val="00B123AD"/>
    <w:rsid w:val="00B126A6"/>
    <w:rsid w:val="00B1583D"/>
    <w:rsid w:val="00B27427"/>
    <w:rsid w:val="00B3124B"/>
    <w:rsid w:val="00B46404"/>
    <w:rsid w:val="00B51E59"/>
    <w:rsid w:val="00B6286E"/>
    <w:rsid w:val="00B6405A"/>
    <w:rsid w:val="00B83E3E"/>
    <w:rsid w:val="00B86B77"/>
    <w:rsid w:val="00BB03CC"/>
    <w:rsid w:val="00BC1349"/>
    <w:rsid w:val="00BC545B"/>
    <w:rsid w:val="00BD148E"/>
    <w:rsid w:val="00BD539B"/>
    <w:rsid w:val="00BE50B3"/>
    <w:rsid w:val="00BF12CF"/>
    <w:rsid w:val="00C00CEF"/>
    <w:rsid w:val="00C17F18"/>
    <w:rsid w:val="00C20E7A"/>
    <w:rsid w:val="00C25712"/>
    <w:rsid w:val="00C40BD5"/>
    <w:rsid w:val="00C41EDB"/>
    <w:rsid w:val="00C43F33"/>
    <w:rsid w:val="00C44A75"/>
    <w:rsid w:val="00C73FC7"/>
    <w:rsid w:val="00C769C7"/>
    <w:rsid w:val="00C9123C"/>
    <w:rsid w:val="00CA1821"/>
    <w:rsid w:val="00CB1569"/>
    <w:rsid w:val="00CB2D74"/>
    <w:rsid w:val="00CC524F"/>
    <w:rsid w:val="00CD0F52"/>
    <w:rsid w:val="00CD38C1"/>
    <w:rsid w:val="00CD72AE"/>
    <w:rsid w:val="00CE49DE"/>
    <w:rsid w:val="00CE5B68"/>
    <w:rsid w:val="00D036A1"/>
    <w:rsid w:val="00D1263A"/>
    <w:rsid w:val="00D138B2"/>
    <w:rsid w:val="00D24C54"/>
    <w:rsid w:val="00D30E05"/>
    <w:rsid w:val="00D327C9"/>
    <w:rsid w:val="00D33D76"/>
    <w:rsid w:val="00D56497"/>
    <w:rsid w:val="00D8736A"/>
    <w:rsid w:val="00D91961"/>
    <w:rsid w:val="00DA6A48"/>
    <w:rsid w:val="00DC5A08"/>
    <w:rsid w:val="00DD5837"/>
    <w:rsid w:val="00DE07CC"/>
    <w:rsid w:val="00DE1DC7"/>
    <w:rsid w:val="00DE2BD6"/>
    <w:rsid w:val="00E41A25"/>
    <w:rsid w:val="00E458EE"/>
    <w:rsid w:val="00E57E13"/>
    <w:rsid w:val="00E639EE"/>
    <w:rsid w:val="00E74F20"/>
    <w:rsid w:val="00E83016"/>
    <w:rsid w:val="00E83683"/>
    <w:rsid w:val="00E841C0"/>
    <w:rsid w:val="00E9591E"/>
    <w:rsid w:val="00EA4A6A"/>
    <w:rsid w:val="00EA4BA2"/>
    <w:rsid w:val="00EA7243"/>
    <w:rsid w:val="00EB3016"/>
    <w:rsid w:val="00EB4099"/>
    <w:rsid w:val="00EB6E35"/>
    <w:rsid w:val="00EC0776"/>
    <w:rsid w:val="00EC2212"/>
    <w:rsid w:val="00F04036"/>
    <w:rsid w:val="00F11140"/>
    <w:rsid w:val="00F1184A"/>
    <w:rsid w:val="00F12247"/>
    <w:rsid w:val="00F12EAD"/>
    <w:rsid w:val="00F43E3C"/>
    <w:rsid w:val="00F501B6"/>
    <w:rsid w:val="00F501DF"/>
    <w:rsid w:val="00F521CD"/>
    <w:rsid w:val="00F70463"/>
    <w:rsid w:val="00F70E9B"/>
    <w:rsid w:val="00F71E56"/>
    <w:rsid w:val="00F9322A"/>
    <w:rsid w:val="00F96E91"/>
    <w:rsid w:val="00FA1493"/>
    <w:rsid w:val="00FA5C6A"/>
    <w:rsid w:val="00FA5D92"/>
    <w:rsid w:val="00FC26D3"/>
    <w:rsid w:val="00FC714C"/>
    <w:rsid w:val="00FC7E33"/>
    <w:rsid w:val="00FD32AE"/>
    <w:rsid w:val="00FD5E1D"/>
    <w:rsid w:val="00FD7B4F"/>
    <w:rsid w:val="00FE3951"/>
    <w:rsid w:val="00FE6720"/>
    <w:rsid w:val="00FF0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9556"/>
  <w15:docId w15:val="{597EA00A-75D3-4ADC-ADAF-D834EEF5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DC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F71"/>
    <w:pPr>
      <w:ind w:left="720"/>
      <w:contextualSpacing/>
    </w:pPr>
  </w:style>
  <w:style w:type="paragraph" w:styleId="a4">
    <w:name w:val="footnote text"/>
    <w:basedOn w:val="a"/>
    <w:link w:val="Char"/>
    <w:uiPriority w:val="99"/>
    <w:semiHidden/>
    <w:unhideWhenUsed/>
    <w:rsid w:val="00E639EE"/>
    <w:pPr>
      <w:spacing w:after="0" w:line="240" w:lineRule="auto"/>
    </w:pPr>
    <w:rPr>
      <w:sz w:val="20"/>
      <w:szCs w:val="20"/>
    </w:rPr>
  </w:style>
  <w:style w:type="character" w:customStyle="1" w:styleId="Char">
    <w:name w:val="نص حاشية سفلية Char"/>
    <w:basedOn w:val="a0"/>
    <w:link w:val="a4"/>
    <w:uiPriority w:val="99"/>
    <w:semiHidden/>
    <w:rsid w:val="00E639EE"/>
    <w:rPr>
      <w:sz w:val="20"/>
      <w:szCs w:val="20"/>
    </w:rPr>
  </w:style>
  <w:style w:type="character" w:styleId="a5">
    <w:name w:val="footnote reference"/>
    <w:basedOn w:val="a0"/>
    <w:uiPriority w:val="99"/>
    <w:semiHidden/>
    <w:unhideWhenUsed/>
    <w:rsid w:val="00E639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AB0EB-34D6-47AE-8934-9E1C5793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2050</Words>
  <Characters>11686</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facil</dc:creator>
  <cp:lastModifiedBy>abd</cp:lastModifiedBy>
  <cp:revision>10</cp:revision>
  <dcterms:created xsi:type="dcterms:W3CDTF">2017-10-25T16:34:00Z</dcterms:created>
  <dcterms:modified xsi:type="dcterms:W3CDTF">2023-10-13T18:46:00Z</dcterms:modified>
</cp:coreProperties>
</file>